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9D" w:rsidRPr="00F64D3B" w:rsidRDefault="003862CE" w:rsidP="00EF61BA">
      <w:pPr>
        <w:spacing w:after="0"/>
        <w:ind w:left="-284"/>
        <w:jc w:val="center"/>
        <w:rPr>
          <w:rFonts w:ascii="Garamond" w:eastAsia="Garamond" w:hAnsi="Garamond" w:cs="Garamond"/>
          <w:b/>
          <w:sz w:val="24"/>
          <w:szCs w:val="24"/>
        </w:rPr>
      </w:pPr>
      <w:bookmarkStart w:id="0" w:name="_GoBack"/>
      <w:bookmarkEnd w:id="0"/>
      <w:r w:rsidRPr="00F64D3B">
        <w:rPr>
          <w:rFonts w:ascii="Garamond" w:eastAsia="Garamond" w:hAnsi="Garamond" w:cs="Garamond"/>
          <w:b/>
          <w:sz w:val="24"/>
          <w:szCs w:val="24"/>
        </w:rPr>
        <w:t>SYLLABUS DE LA ASIGNATURA</w:t>
      </w:r>
    </w:p>
    <w:p w:rsidR="00076E9D" w:rsidRPr="00F64D3B" w:rsidRDefault="00076E9D" w:rsidP="00604BA3">
      <w:pPr>
        <w:spacing w:after="0"/>
        <w:ind w:right="49"/>
        <w:jc w:val="center"/>
        <w:rPr>
          <w:rFonts w:ascii="Garamond" w:eastAsia="Garamond" w:hAnsi="Garamond" w:cs="Garamond"/>
          <w:b/>
        </w:rPr>
      </w:pPr>
    </w:p>
    <w:p w:rsidR="00076E9D" w:rsidRPr="00F64D3B" w:rsidRDefault="00EF61BA" w:rsidP="00604BA3">
      <w:pPr>
        <w:pBdr>
          <w:top w:val="nil"/>
          <w:left w:val="nil"/>
          <w:bottom w:val="nil"/>
          <w:right w:val="nil"/>
          <w:between w:val="nil"/>
        </w:pBdr>
        <w:spacing w:after="0"/>
        <w:ind w:right="49"/>
        <w:jc w:val="both"/>
        <w:rPr>
          <w:rFonts w:ascii="Garamond" w:eastAsia="Garamond" w:hAnsi="Garamond" w:cs="Garamond"/>
          <w:color w:val="000000"/>
        </w:rPr>
      </w:pPr>
      <w:r w:rsidRPr="00F64D3B">
        <w:rPr>
          <w:rFonts w:ascii="Garamond" w:eastAsia="Garamond" w:hAnsi="Garamond" w:cs="Garamond"/>
          <w:b/>
          <w:color w:val="000000"/>
        </w:rPr>
        <w:t xml:space="preserve">1. </w:t>
      </w:r>
      <w:r w:rsidR="003862CE" w:rsidRPr="00F64D3B">
        <w:rPr>
          <w:rFonts w:ascii="Garamond" w:eastAsia="Garamond" w:hAnsi="Garamond" w:cs="Garamond"/>
          <w:b/>
          <w:color w:val="000000"/>
        </w:rPr>
        <w:t>Identificación de la Asignatura</w:t>
      </w:r>
    </w:p>
    <w:p w:rsidR="00076E9D" w:rsidRPr="00F64D3B" w:rsidRDefault="00076E9D" w:rsidP="00604BA3">
      <w:pPr>
        <w:pBdr>
          <w:top w:val="nil"/>
          <w:left w:val="nil"/>
          <w:bottom w:val="nil"/>
          <w:right w:val="nil"/>
          <w:between w:val="nil"/>
        </w:pBdr>
        <w:spacing w:after="0"/>
        <w:ind w:right="49" w:hanging="720"/>
        <w:jc w:val="both"/>
        <w:rPr>
          <w:rFonts w:ascii="Garamond" w:eastAsia="Garamond" w:hAnsi="Garamond" w:cs="Garamond"/>
          <w:color w:val="000000"/>
        </w:rPr>
      </w:pPr>
    </w:p>
    <w:p w:rsidR="00076E9D" w:rsidRPr="00F64D3B" w:rsidRDefault="003862CE" w:rsidP="00604BA3">
      <w:pPr>
        <w:spacing w:after="0" w:line="240" w:lineRule="auto"/>
        <w:ind w:right="49"/>
        <w:jc w:val="both"/>
        <w:rPr>
          <w:rFonts w:ascii="Garamond" w:eastAsia="Garamond" w:hAnsi="Garamond" w:cs="Garamond"/>
        </w:rPr>
      </w:pPr>
      <w:r w:rsidRPr="00F64D3B">
        <w:rPr>
          <w:rFonts w:ascii="Garamond" w:eastAsia="Garamond" w:hAnsi="Garamond" w:cs="Garamond"/>
        </w:rPr>
        <w:t>CURSO: Taller de Escritura Histórica</w:t>
      </w:r>
      <w:r w:rsidRPr="00F64D3B">
        <w:rPr>
          <w:rFonts w:ascii="Garamond" w:eastAsia="Garamond" w:hAnsi="Garamond" w:cs="Garamond"/>
        </w:rPr>
        <w:tab/>
      </w:r>
      <w:r w:rsidRPr="00F64D3B">
        <w:rPr>
          <w:rFonts w:ascii="Garamond" w:eastAsia="Garamond" w:hAnsi="Garamond" w:cs="Garamond"/>
        </w:rPr>
        <w:tab/>
      </w:r>
    </w:p>
    <w:p w:rsidR="00076E9D" w:rsidRPr="00F64D3B" w:rsidRDefault="003862CE" w:rsidP="00604BA3">
      <w:pPr>
        <w:spacing w:after="0" w:line="240" w:lineRule="auto"/>
        <w:ind w:right="49"/>
        <w:jc w:val="both"/>
        <w:rPr>
          <w:rFonts w:ascii="Garamond" w:eastAsia="Garamond" w:hAnsi="Garamond" w:cs="Garamond"/>
          <w:color w:val="000000"/>
        </w:rPr>
      </w:pPr>
      <w:r w:rsidRPr="00F64D3B">
        <w:rPr>
          <w:rFonts w:ascii="Garamond" w:eastAsia="Garamond" w:hAnsi="Garamond" w:cs="Garamond"/>
          <w:color w:val="000000"/>
        </w:rPr>
        <w:t>CÓDIGO:</w:t>
      </w:r>
      <w:r w:rsidR="00F64D3B" w:rsidRPr="00F64D3B">
        <w:rPr>
          <w:rFonts w:ascii="Garamond" w:eastAsia="Garamond" w:hAnsi="Garamond" w:cs="Garamond"/>
          <w:color w:val="000000"/>
        </w:rPr>
        <w:t xml:space="preserve"> HIST 112</w:t>
      </w:r>
      <w:r w:rsidRPr="00F64D3B">
        <w:rPr>
          <w:rFonts w:ascii="Garamond" w:eastAsia="Garamond" w:hAnsi="Garamond" w:cs="Garamond"/>
          <w:color w:val="000000"/>
        </w:rPr>
        <w:tab/>
      </w:r>
      <w:r w:rsidRPr="00F64D3B">
        <w:rPr>
          <w:rFonts w:ascii="Garamond" w:eastAsia="Garamond" w:hAnsi="Garamond" w:cs="Garamond"/>
          <w:color w:val="000000"/>
        </w:rPr>
        <w:tab/>
      </w:r>
    </w:p>
    <w:p w:rsidR="00076E9D" w:rsidRPr="00F64D3B" w:rsidRDefault="003862CE" w:rsidP="00604BA3">
      <w:pPr>
        <w:spacing w:after="0" w:line="240" w:lineRule="auto"/>
        <w:ind w:right="49"/>
        <w:jc w:val="both"/>
        <w:rPr>
          <w:rFonts w:ascii="Garamond" w:eastAsia="Garamond" w:hAnsi="Garamond" w:cs="Garamond"/>
          <w:color w:val="000000"/>
        </w:rPr>
      </w:pPr>
      <w:r w:rsidRPr="00F64D3B">
        <w:rPr>
          <w:rFonts w:ascii="Garamond" w:eastAsia="Garamond" w:hAnsi="Garamond" w:cs="Garamond"/>
          <w:color w:val="000000"/>
        </w:rPr>
        <w:t>PERÍODO: Primer semestre</w:t>
      </w:r>
      <w:r w:rsidR="001A52D0" w:rsidRPr="00F64D3B">
        <w:rPr>
          <w:rFonts w:ascii="Garamond" w:eastAsia="Garamond" w:hAnsi="Garamond" w:cs="Garamond"/>
          <w:color w:val="000000"/>
        </w:rPr>
        <w:t xml:space="preserve"> 2020</w:t>
      </w:r>
    </w:p>
    <w:p w:rsidR="00076E9D" w:rsidRPr="00F64D3B" w:rsidRDefault="00076E9D" w:rsidP="00604BA3">
      <w:pPr>
        <w:spacing w:after="0" w:line="240" w:lineRule="auto"/>
        <w:ind w:right="49"/>
        <w:jc w:val="both"/>
        <w:rPr>
          <w:rFonts w:ascii="Garamond" w:eastAsia="Garamond" w:hAnsi="Garamond" w:cs="Garamond"/>
        </w:rPr>
      </w:pPr>
    </w:p>
    <w:p w:rsidR="00076E9D" w:rsidRPr="00800918" w:rsidRDefault="00C922D4" w:rsidP="00604BA3">
      <w:pPr>
        <w:spacing w:after="0" w:line="240" w:lineRule="auto"/>
        <w:ind w:right="49"/>
        <w:jc w:val="both"/>
        <w:rPr>
          <w:rFonts w:ascii="Garamond" w:eastAsia="Garamond" w:hAnsi="Garamond" w:cs="Garamond"/>
        </w:rPr>
      </w:pPr>
      <w:r w:rsidRPr="00800918">
        <w:rPr>
          <w:rFonts w:ascii="Garamond" w:eastAsia="Garamond" w:hAnsi="Garamond" w:cs="Garamond"/>
        </w:rPr>
        <w:t>PROFESOR DE CATEDRA</w:t>
      </w:r>
      <w:r w:rsidR="00F64D3B" w:rsidRPr="00800918">
        <w:rPr>
          <w:rFonts w:ascii="Garamond" w:eastAsia="Garamond" w:hAnsi="Garamond" w:cs="Garamond"/>
        </w:rPr>
        <w:t xml:space="preserve"> (sección 1)</w:t>
      </w:r>
      <w:r w:rsidRPr="00800918">
        <w:rPr>
          <w:rFonts w:ascii="Garamond" w:eastAsia="Garamond" w:hAnsi="Garamond" w:cs="Garamond"/>
        </w:rPr>
        <w:t xml:space="preserve">: </w:t>
      </w:r>
      <w:r w:rsidR="00B56FCD" w:rsidRPr="00800918">
        <w:rPr>
          <w:rFonts w:ascii="Garamond" w:eastAsia="Garamond" w:hAnsi="Garamond" w:cs="Garamond"/>
        </w:rPr>
        <w:t>Milena Gallardo Villegas</w:t>
      </w:r>
    </w:p>
    <w:p w:rsidR="00076E9D" w:rsidRPr="00800918" w:rsidRDefault="003862CE" w:rsidP="00604BA3">
      <w:pPr>
        <w:spacing w:after="0" w:line="240" w:lineRule="auto"/>
        <w:ind w:right="49"/>
        <w:jc w:val="both"/>
        <w:rPr>
          <w:rFonts w:ascii="Garamond" w:eastAsia="Garamond" w:hAnsi="Garamond" w:cs="Garamond"/>
        </w:rPr>
      </w:pPr>
      <w:r w:rsidRPr="00800918">
        <w:rPr>
          <w:rFonts w:ascii="Garamond" w:eastAsia="Garamond" w:hAnsi="Garamond" w:cs="Garamond"/>
        </w:rPr>
        <w:t xml:space="preserve">CORREO: </w:t>
      </w:r>
      <w:r w:rsidR="00B56FCD" w:rsidRPr="00800918">
        <w:rPr>
          <w:rFonts w:ascii="Garamond" w:eastAsia="Garamond" w:hAnsi="Garamond" w:cs="Garamond"/>
        </w:rPr>
        <w:t>mgallardovillegas@ug.uchile.cl</w:t>
      </w:r>
    </w:p>
    <w:p w:rsidR="00F64D3B" w:rsidRPr="00800918" w:rsidRDefault="00F64D3B" w:rsidP="00604BA3">
      <w:pPr>
        <w:spacing w:after="0" w:line="240" w:lineRule="auto"/>
        <w:ind w:right="49"/>
        <w:jc w:val="both"/>
        <w:rPr>
          <w:rFonts w:ascii="Garamond" w:eastAsia="Garamond" w:hAnsi="Garamond" w:cs="Garamond"/>
        </w:rPr>
      </w:pPr>
    </w:p>
    <w:p w:rsidR="00F64D3B" w:rsidRPr="00800918" w:rsidRDefault="00F64D3B" w:rsidP="00F64D3B">
      <w:pPr>
        <w:spacing w:after="0" w:line="240" w:lineRule="auto"/>
        <w:ind w:right="49"/>
        <w:jc w:val="both"/>
        <w:rPr>
          <w:rFonts w:ascii="Garamond" w:eastAsia="Garamond" w:hAnsi="Garamond" w:cs="Garamond"/>
        </w:rPr>
      </w:pPr>
      <w:r w:rsidRPr="00800918">
        <w:rPr>
          <w:rFonts w:ascii="Garamond" w:eastAsia="Garamond" w:hAnsi="Garamond" w:cs="Garamond"/>
        </w:rPr>
        <w:t xml:space="preserve">PROFESOR DE CATEDRA (sección 2): Valentina </w:t>
      </w:r>
      <w:proofErr w:type="spellStart"/>
      <w:r w:rsidRPr="00800918">
        <w:rPr>
          <w:rFonts w:ascii="Garamond" w:eastAsia="Garamond" w:hAnsi="Garamond" w:cs="Garamond"/>
        </w:rPr>
        <w:t>Ascencio</w:t>
      </w:r>
      <w:proofErr w:type="spellEnd"/>
    </w:p>
    <w:p w:rsidR="00F64D3B" w:rsidRPr="00800918" w:rsidRDefault="00F64D3B" w:rsidP="00F64D3B">
      <w:pPr>
        <w:spacing w:after="0" w:line="240" w:lineRule="auto"/>
        <w:ind w:right="49"/>
        <w:jc w:val="both"/>
        <w:rPr>
          <w:rFonts w:asciiTheme="majorHAnsi" w:eastAsia="Garamond" w:hAnsiTheme="majorHAnsi" w:cs="Garamond"/>
        </w:rPr>
      </w:pPr>
      <w:r w:rsidRPr="00800918">
        <w:rPr>
          <w:rFonts w:ascii="Garamond" w:eastAsia="Garamond" w:hAnsi="Garamond" w:cs="Garamond"/>
        </w:rPr>
        <w:t xml:space="preserve">CORREO: </w:t>
      </w:r>
      <w:r w:rsidR="00800918" w:rsidRPr="00800918">
        <w:rPr>
          <w:rFonts w:ascii="Garamond" w:hAnsi="Garamond" w:cs="Segoe UI"/>
          <w:bdr w:val="none" w:sz="0" w:space="0" w:color="auto" w:frame="1"/>
          <w:shd w:val="clear" w:color="auto" w:fill="FFFFFF"/>
        </w:rPr>
        <w:t>valentina.ascencio@ug.uchile.cl</w:t>
      </w:r>
    </w:p>
    <w:p w:rsidR="00F64D3B" w:rsidRPr="00F64D3B" w:rsidRDefault="00F64D3B" w:rsidP="00F64D3B">
      <w:pPr>
        <w:spacing w:after="0" w:line="240" w:lineRule="auto"/>
        <w:ind w:right="49"/>
        <w:jc w:val="both"/>
        <w:rPr>
          <w:rFonts w:ascii="Garamond" w:eastAsia="Garamond" w:hAnsi="Garamond" w:cs="Garamond"/>
        </w:rPr>
      </w:pPr>
    </w:p>
    <w:p w:rsidR="00F64D3B" w:rsidRPr="00F64D3B" w:rsidRDefault="00F64D3B" w:rsidP="00F64D3B">
      <w:pPr>
        <w:spacing w:after="0" w:line="240" w:lineRule="auto"/>
        <w:ind w:right="49"/>
        <w:jc w:val="both"/>
        <w:rPr>
          <w:rFonts w:ascii="Garamond" w:eastAsia="Garamond" w:hAnsi="Garamond" w:cs="Garamond"/>
          <w:lang w:val="pt-BR"/>
        </w:rPr>
      </w:pPr>
      <w:r w:rsidRPr="00F64D3B">
        <w:rPr>
          <w:rFonts w:ascii="Garamond" w:hAnsi="Garamond"/>
          <w:lang w:val="pt-BR"/>
        </w:rPr>
        <w:t xml:space="preserve">HORARIO: </w:t>
      </w:r>
      <w:proofErr w:type="spellStart"/>
      <w:r w:rsidRPr="00F64D3B">
        <w:rPr>
          <w:rFonts w:ascii="Garamond" w:hAnsi="Garamond"/>
          <w:lang w:val="pt-BR"/>
        </w:rPr>
        <w:t>Viernes</w:t>
      </w:r>
      <w:proofErr w:type="spellEnd"/>
      <w:r w:rsidRPr="00F64D3B">
        <w:rPr>
          <w:rFonts w:ascii="Garamond" w:hAnsi="Garamond"/>
          <w:lang w:val="pt-BR"/>
        </w:rPr>
        <w:t>, 10:20-12:55 horas</w:t>
      </w:r>
    </w:p>
    <w:p w:rsidR="00F64D3B" w:rsidRPr="00F64D3B" w:rsidRDefault="00F64D3B" w:rsidP="00F64D3B">
      <w:pPr>
        <w:spacing w:after="0" w:line="240" w:lineRule="auto"/>
        <w:ind w:right="49"/>
        <w:jc w:val="both"/>
        <w:rPr>
          <w:rFonts w:ascii="Garamond" w:eastAsia="Garamond" w:hAnsi="Garamond" w:cs="Garamond"/>
          <w:lang w:val="pt-BR"/>
        </w:rPr>
      </w:pPr>
      <w:r w:rsidRPr="00F64D3B">
        <w:rPr>
          <w:rFonts w:ascii="Garamond" w:hAnsi="Garamond"/>
          <w:lang w:val="pt-BR"/>
        </w:rPr>
        <w:t>SALA SECCIÓN 1: R5, sala 202</w:t>
      </w:r>
    </w:p>
    <w:p w:rsidR="00F64D3B" w:rsidRPr="00F64D3B" w:rsidRDefault="00F64D3B" w:rsidP="00F64D3B">
      <w:pPr>
        <w:spacing w:after="0" w:line="240" w:lineRule="auto"/>
        <w:ind w:right="49"/>
        <w:jc w:val="both"/>
        <w:rPr>
          <w:rFonts w:ascii="Garamond" w:eastAsia="Garamond" w:hAnsi="Garamond" w:cs="Garamond"/>
          <w:lang w:val="pt-BR"/>
        </w:rPr>
      </w:pPr>
      <w:r w:rsidRPr="00F64D3B">
        <w:rPr>
          <w:rFonts w:ascii="Garamond" w:hAnsi="Garamond"/>
          <w:lang w:val="pt-BR"/>
        </w:rPr>
        <w:t>SALA SECCIÓN 2: R10, sala 101</w:t>
      </w:r>
    </w:p>
    <w:p w:rsidR="00076E9D" w:rsidRPr="00F64D3B" w:rsidRDefault="00076E9D" w:rsidP="00604BA3">
      <w:pPr>
        <w:spacing w:after="0"/>
        <w:ind w:right="49"/>
        <w:jc w:val="both"/>
        <w:rPr>
          <w:rFonts w:ascii="Garamond" w:eastAsia="Garamond" w:hAnsi="Garamond" w:cs="Garamond"/>
          <w:lang w:val="pt-BR"/>
        </w:rPr>
      </w:pPr>
    </w:p>
    <w:p w:rsidR="00F64D3B" w:rsidRDefault="00F64D3B" w:rsidP="00604BA3">
      <w:pPr>
        <w:pBdr>
          <w:top w:val="nil"/>
          <w:left w:val="nil"/>
          <w:bottom w:val="nil"/>
          <w:right w:val="nil"/>
          <w:between w:val="nil"/>
        </w:pBdr>
        <w:spacing w:after="0"/>
        <w:ind w:right="49"/>
        <w:jc w:val="both"/>
        <w:rPr>
          <w:rFonts w:ascii="Garamond" w:eastAsia="Garamond" w:hAnsi="Garamond" w:cs="Garamond"/>
          <w:b/>
          <w:color w:val="000000"/>
        </w:rPr>
      </w:pPr>
    </w:p>
    <w:p w:rsidR="00076E9D" w:rsidRPr="00F64D3B" w:rsidRDefault="00EF61BA" w:rsidP="00604BA3">
      <w:pPr>
        <w:pBdr>
          <w:top w:val="nil"/>
          <w:left w:val="nil"/>
          <w:bottom w:val="nil"/>
          <w:right w:val="nil"/>
          <w:between w:val="nil"/>
        </w:pBdr>
        <w:spacing w:after="0"/>
        <w:ind w:right="49"/>
        <w:jc w:val="both"/>
        <w:rPr>
          <w:rFonts w:ascii="Garamond" w:eastAsia="Garamond" w:hAnsi="Garamond" w:cs="Garamond"/>
          <w:color w:val="000000"/>
        </w:rPr>
      </w:pPr>
      <w:r w:rsidRPr="00F64D3B">
        <w:rPr>
          <w:rFonts w:ascii="Garamond" w:eastAsia="Garamond" w:hAnsi="Garamond" w:cs="Garamond"/>
          <w:b/>
          <w:color w:val="000000"/>
        </w:rPr>
        <w:t xml:space="preserve">2. </w:t>
      </w:r>
      <w:r w:rsidR="003862CE" w:rsidRPr="00F64D3B">
        <w:rPr>
          <w:rFonts w:ascii="Garamond" w:eastAsia="Garamond" w:hAnsi="Garamond" w:cs="Garamond"/>
          <w:b/>
          <w:color w:val="000000"/>
        </w:rPr>
        <w:t>Descripción General</w:t>
      </w:r>
    </w:p>
    <w:p w:rsidR="00076E9D" w:rsidRPr="00F64D3B" w:rsidRDefault="00076E9D" w:rsidP="00604BA3">
      <w:pPr>
        <w:spacing w:after="0"/>
        <w:ind w:right="49"/>
        <w:jc w:val="both"/>
        <w:rPr>
          <w:rFonts w:ascii="Garamond" w:eastAsia="Garamond" w:hAnsi="Garamond" w:cs="Garamond"/>
        </w:rPr>
      </w:pPr>
    </w:p>
    <w:p w:rsidR="00076E9D" w:rsidRPr="00F64D3B" w:rsidRDefault="003862CE" w:rsidP="00604BA3">
      <w:pPr>
        <w:spacing w:after="0"/>
        <w:ind w:right="49"/>
        <w:jc w:val="both"/>
        <w:rPr>
          <w:rFonts w:ascii="Garamond" w:eastAsia="Garamond" w:hAnsi="Garamond" w:cs="Garamond"/>
          <w:b/>
        </w:rPr>
      </w:pPr>
      <w:r w:rsidRPr="00F64D3B">
        <w:rPr>
          <w:rFonts w:ascii="Garamond" w:eastAsia="Garamond" w:hAnsi="Garamond" w:cs="Garamond"/>
        </w:rPr>
        <w:t>Los estudiantes reconocerán los principales géneros y técnicas de escritura historiográfica para poder ponerlos en práctica. Se abordarán: estrategias de lectura crítica de textos historiográficos, formas de argumentación y pautas para la narración histórica eficaz. En cuanto a los formatos de escritura, se abordarán la reseña, la discusión bibliográfica, el ensayo historiográfico, el artículo de investigación y la monografía. En cuanto a los métodos de prueba propios de estos formatos, se abordarán la paráfrasis, la cita, la nota a pie de página y la referencia bibliográfica.</w:t>
      </w:r>
    </w:p>
    <w:p w:rsidR="00076E9D" w:rsidRPr="00F64D3B" w:rsidRDefault="00076E9D">
      <w:pPr>
        <w:pBdr>
          <w:top w:val="nil"/>
          <w:left w:val="nil"/>
          <w:bottom w:val="nil"/>
          <w:right w:val="nil"/>
          <w:between w:val="nil"/>
        </w:pBdr>
        <w:spacing w:after="0"/>
        <w:ind w:left="720" w:hanging="720"/>
        <w:jc w:val="both"/>
        <w:rPr>
          <w:rFonts w:ascii="Garamond" w:eastAsia="Garamond" w:hAnsi="Garamond" w:cs="Garamond"/>
          <w:b/>
          <w:color w:val="000000"/>
        </w:rPr>
      </w:pPr>
    </w:p>
    <w:tbl>
      <w:tblPr>
        <w:tblStyle w:val="a"/>
        <w:tblW w:w="89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40"/>
        <w:gridCol w:w="1239"/>
        <w:gridCol w:w="851"/>
        <w:gridCol w:w="1355"/>
        <w:gridCol w:w="1624"/>
      </w:tblGrid>
      <w:tr w:rsidR="001A52D0" w:rsidRPr="00F64D3B" w:rsidTr="001A52D0">
        <w:trPr>
          <w:trHeight w:val="100"/>
          <w:jc w:val="center"/>
        </w:trPr>
        <w:tc>
          <w:tcPr>
            <w:tcW w:w="3840" w:type="dxa"/>
            <w:shd w:val="clear" w:color="auto" w:fill="AEAAAA"/>
          </w:tcPr>
          <w:p w:rsidR="001A52D0" w:rsidRPr="00F64D3B" w:rsidRDefault="001A52D0">
            <w:pPr>
              <w:spacing w:after="0" w:line="240" w:lineRule="auto"/>
              <w:jc w:val="center"/>
              <w:rPr>
                <w:rFonts w:ascii="Garamond" w:eastAsia="Garamond" w:hAnsi="Garamond" w:cs="Garamond"/>
                <w:b/>
                <w:color w:val="FFFFFF"/>
              </w:rPr>
            </w:pPr>
            <w:r w:rsidRPr="00F64D3B">
              <w:rPr>
                <w:rFonts w:ascii="Garamond" w:eastAsia="Garamond" w:hAnsi="Garamond" w:cs="Garamond"/>
                <w:b/>
                <w:color w:val="FFFFFF"/>
              </w:rPr>
              <w:t>Tipo de Actividad</w:t>
            </w:r>
          </w:p>
        </w:tc>
        <w:tc>
          <w:tcPr>
            <w:tcW w:w="1239" w:type="dxa"/>
            <w:shd w:val="clear" w:color="auto" w:fill="AEAAAA"/>
            <w:vAlign w:val="center"/>
          </w:tcPr>
          <w:p w:rsidR="001A52D0" w:rsidRPr="00F64D3B" w:rsidRDefault="001A52D0">
            <w:pPr>
              <w:spacing w:after="0" w:line="240" w:lineRule="auto"/>
              <w:jc w:val="center"/>
              <w:rPr>
                <w:rFonts w:ascii="Garamond" w:eastAsia="Garamond" w:hAnsi="Garamond" w:cs="Garamond"/>
                <w:b/>
                <w:color w:val="FFFFFF"/>
              </w:rPr>
            </w:pPr>
            <w:r w:rsidRPr="00F64D3B">
              <w:rPr>
                <w:rFonts w:ascii="Garamond" w:eastAsia="Garamond" w:hAnsi="Garamond" w:cs="Garamond"/>
                <w:b/>
                <w:color w:val="FFFFFF"/>
              </w:rPr>
              <w:t>Teóricas</w:t>
            </w:r>
          </w:p>
        </w:tc>
        <w:tc>
          <w:tcPr>
            <w:tcW w:w="851" w:type="dxa"/>
            <w:shd w:val="clear" w:color="auto" w:fill="AEAAAA"/>
            <w:vAlign w:val="center"/>
          </w:tcPr>
          <w:p w:rsidR="001A52D0" w:rsidRPr="00F64D3B" w:rsidRDefault="001A52D0">
            <w:pPr>
              <w:spacing w:after="0" w:line="240" w:lineRule="auto"/>
              <w:jc w:val="center"/>
              <w:rPr>
                <w:rFonts w:ascii="Garamond" w:eastAsia="Garamond" w:hAnsi="Garamond" w:cs="Garamond"/>
                <w:b/>
                <w:color w:val="FFFFFF"/>
              </w:rPr>
            </w:pPr>
            <w:r w:rsidRPr="00F64D3B">
              <w:rPr>
                <w:rFonts w:ascii="Garamond" w:eastAsia="Garamond" w:hAnsi="Garamond" w:cs="Garamond"/>
                <w:b/>
                <w:color w:val="FFFFFF"/>
              </w:rPr>
              <w:t>Taller</w:t>
            </w:r>
          </w:p>
        </w:tc>
        <w:tc>
          <w:tcPr>
            <w:tcW w:w="1355" w:type="dxa"/>
            <w:shd w:val="clear" w:color="auto" w:fill="AEAAAA"/>
            <w:vAlign w:val="center"/>
          </w:tcPr>
          <w:p w:rsidR="001A52D0" w:rsidRPr="00F64D3B" w:rsidRDefault="001A52D0">
            <w:pPr>
              <w:spacing w:after="0" w:line="240" w:lineRule="auto"/>
              <w:jc w:val="center"/>
              <w:rPr>
                <w:rFonts w:ascii="Garamond" w:eastAsia="Garamond" w:hAnsi="Garamond" w:cs="Garamond"/>
                <w:b/>
                <w:color w:val="FFFFFF"/>
              </w:rPr>
            </w:pPr>
            <w:r w:rsidRPr="00F64D3B">
              <w:rPr>
                <w:rFonts w:ascii="Garamond" w:eastAsia="Garamond" w:hAnsi="Garamond" w:cs="Garamond"/>
                <w:b/>
                <w:color w:val="FFFFFF"/>
              </w:rPr>
              <w:t>Horas Personales</w:t>
            </w:r>
          </w:p>
        </w:tc>
        <w:tc>
          <w:tcPr>
            <w:tcW w:w="1624" w:type="dxa"/>
            <w:shd w:val="clear" w:color="auto" w:fill="AEAAAA"/>
          </w:tcPr>
          <w:p w:rsidR="001A52D0" w:rsidRPr="00F64D3B" w:rsidRDefault="001A52D0">
            <w:pPr>
              <w:spacing w:after="0" w:line="240" w:lineRule="auto"/>
              <w:jc w:val="center"/>
              <w:rPr>
                <w:rFonts w:ascii="Garamond" w:eastAsia="Garamond" w:hAnsi="Garamond" w:cs="Garamond"/>
                <w:b/>
                <w:color w:val="FFFFFF"/>
              </w:rPr>
            </w:pPr>
            <w:r w:rsidRPr="00F64D3B">
              <w:rPr>
                <w:rFonts w:ascii="Garamond" w:eastAsia="Garamond" w:hAnsi="Garamond" w:cs="Garamond"/>
                <w:b/>
                <w:color w:val="FFFFFF"/>
              </w:rPr>
              <w:t>Total</w:t>
            </w:r>
          </w:p>
        </w:tc>
      </w:tr>
      <w:tr w:rsidR="001A52D0" w:rsidRPr="00F64D3B" w:rsidTr="00F64D3B">
        <w:trPr>
          <w:trHeight w:val="677"/>
          <w:jc w:val="center"/>
        </w:trPr>
        <w:tc>
          <w:tcPr>
            <w:tcW w:w="3840" w:type="dxa"/>
            <w:shd w:val="clear" w:color="auto" w:fill="FFFFFF"/>
          </w:tcPr>
          <w:p w:rsidR="00F64D3B" w:rsidRDefault="00F64D3B" w:rsidP="00F64D3B">
            <w:pPr>
              <w:spacing w:after="0" w:line="240" w:lineRule="auto"/>
              <w:contextualSpacing/>
              <w:rPr>
                <w:rFonts w:ascii="Garamond" w:eastAsia="Garamond" w:hAnsi="Garamond" w:cs="Garamond"/>
              </w:rPr>
            </w:pPr>
          </w:p>
          <w:p w:rsidR="001A52D0" w:rsidRPr="00F64D3B" w:rsidRDefault="001A52D0" w:rsidP="00F64D3B">
            <w:pPr>
              <w:spacing w:after="0" w:line="240" w:lineRule="auto"/>
              <w:contextualSpacing/>
              <w:rPr>
                <w:rFonts w:ascii="Garamond" w:eastAsia="Garamond" w:hAnsi="Garamond" w:cs="Garamond"/>
              </w:rPr>
            </w:pPr>
            <w:r w:rsidRPr="00F64D3B">
              <w:rPr>
                <w:rFonts w:ascii="Garamond" w:eastAsia="Garamond" w:hAnsi="Garamond" w:cs="Garamond"/>
              </w:rPr>
              <w:t>N° horas semanales cronológicas</w:t>
            </w:r>
          </w:p>
        </w:tc>
        <w:tc>
          <w:tcPr>
            <w:tcW w:w="1239" w:type="dxa"/>
            <w:shd w:val="clear" w:color="auto" w:fill="FFFFFF"/>
            <w:vAlign w:val="center"/>
          </w:tcPr>
          <w:p w:rsidR="001A52D0" w:rsidRPr="00F64D3B" w:rsidRDefault="001A52D0" w:rsidP="00F64D3B">
            <w:pPr>
              <w:spacing w:after="0" w:line="240" w:lineRule="auto"/>
              <w:contextualSpacing/>
              <w:jc w:val="center"/>
              <w:rPr>
                <w:rFonts w:ascii="Garamond" w:eastAsia="Garamond" w:hAnsi="Garamond" w:cs="Garamond"/>
                <w:color w:val="ED7D31"/>
              </w:rPr>
            </w:pPr>
            <w:r w:rsidRPr="00F64D3B">
              <w:rPr>
                <w:rFonts w:ascii="Garamond" w:eastAsia="Garamond" w:hAnsi="Garamond" w:cs="Garamond"/>
                <w:color w:val="000000"/>
              </w:rPr>
              <w:t>1,5</w:t>
            </w:r>
          </w:p>
        </w:tc>
        <w:tc>
          <w:tcPr>
            <w:tcW w:w="851" w:type="dxa"/>
            <w:shd w:val="clear" w:color="auto" w:fill="FFFFFF"/>
            <w:vAlign w:val="center"/>
          </w:tcPr>
          <w:p w:rsidR="001A52D0" w:rsidRPr="00F64D3B" w:rsidRDefault="001A52D0" w:rsidP="00F64D3B">
            <w:pPr>
              <w:spacing w:after="0" w:line="240" w:lineRule="auto"/>
              <w:contextualSpacing/>
              <w:jc w:val="center"/>
              <w:rPr>
                <w:rFonts w:ascii="Garamond" w:eastAsia="Garamond" w:hAnsi="Garamond" w:cs="Garamond"/>
                <w:color w:val="000000"/>
              </w:rPr>
            </w:pPr>
            <w:r w:rsidRPr="00F64D3B">
              <w:rPr>
                <w:rFonts w:ascii="Garamond" w:eastAsia="Garamond" w:hAnsi="Garamond" w:cs="Garamond"/>
                <w:color w:val="000000"/>
              </w:rPr>
              <w:t>1,5</w:t>
            </w:r>
          </w:p>
        </w:tc>
        <w:tc>
          <w:tcPr>
            <w:tcW w:w="1355" w:type="dxa"/>
            <w:shd w:val="clear" w:color="auto" w:fill="FFFFFF"/>
            <w:vAlign w:val="center"/>
          </w:tcPr>
          <w:p w:rsidR="001A52D0" w:rsidRPr="00F64D3B" w:rsidRDefault="001A52D0" w:rsidP="00F64D3B">
            <w:pPr>
              <w:spacing w:after="0" w:line="240" w:lineRule="auto"/>
              <w:contextualSpacing/>
              <w:jc w:val="center"/>
              <w:rPr>
                <w:rFonts w:ascii="Garamond" w:eastAsia="Garamond" w:hAnsi="Garamond" w:cs="Garamond"/>
                <w:color w:val="000000"/>
              </w:rPr>
            </w:pPr>
            <w:r w:rsidRPr="00F64D3B">
              <w:rPr>
                <w:rFonts w:ascii="Garamond" w:eastAsia="Garamond" w:hAnsi="Garamond" w:cs="Garamond"/>
                <w:color w:val="000000"/>
              </w:rPr>
              <w:t>7</w:t>
            </w:r>
          </w:p>
        </w:tc>
        <w:tc>
          <w:tcPr>
            <w:tcW w:w="1624" w:type="dxa"/>
            <w:shd w:val="clear" w:color="auto" w:fill="FFFFFF"/>
          </w:tcPr>
          <w:p w:rsidR="001A52D0" w:rsidRPr="00F64D3B" w:rsidRDefault="001A52D0" w:rsidP="00F64D3B">
            <w:pPr>
              <w:spacing w:after="0" w:line="240" w:lineRule="auto"/>
              <w:contextualSpacing/>
              <w:rPr>
                <w:rFonts w:ascii="Garamond" w:eastAsia="Garamond" w:hAnsi="Garamond" w:cs="Garamond"/>
                <w:color w:val="000000"/>
              </w:rPr>
            </w:pPr>
          </w:p>
          <w:p w:rsidR="001A52D0" w:rsidRPr="00F64D3B" w:rsidRDefault="001A52D0" w:rsidP="00F64D3B">
            <w:pPr>
              <w:spacing w:after="0" w:line="240" w:lineRule="auto"/>
              <w:contextualSpacing/>
              <w:rPr>
                <w:rFonts w:ascii="Garamond" w:eastAsia="Garamond" w:hAnsi="Garamond" w:cs="Garamond"/>
                <w:color w:val="000000"/>
              </w:rPr>
            </w:pPr>
            <w:r w:rsidRPr="00F64D3B">
              <w:rPr>
                <w:rFonts w:ascii="Garamond" w:eastAsia="Garamond" w:hAnsi="Garamond" w:cs="Garamond"/>
                <w:color w:val="000000"/>
              </w:rPr>
              <w:t>10</w:t>
            </w:r>
          </w:p>
        </w:tc>
      </w:tr>
    </w:tbl>
    <w:p w:rsidR="00076E9D" w:rsidRPr="00F64D3B" w:rsidRDefault="00076E9D">
      <w:pPr>
        <w:spacing w:after="0"/>
        <w:ind w:hanging="371"/>
        <w:jc w:val="both"/>
        <w:rPr>
          <w:rFonts w:ascii="Garamond" w:eastAsia="Garamond" w:hAnsi="Garamond" w:cs="Garamond"/>
        </w:rPr>
      </w:pPr>
    </w:p>
    <w:p w:rsidR="00076E9D" w:rsidRPr="00F64D3B" w:rsidRDefault="00076E9D">
      <w:pPr>
        <w:spacing w:after="0"/>
        <w:ind w:hanging="371"/>
        <w:jc w:val="both"/>
        <w:rPr>
          <w:rFonts w:ascii="Garamond" w:eastAsia="Garamond" w:hAnsi="Garamond" w:cs="Garamond"/>
        </w:rPr>
      </w:pPr>
    </w:p>
    <w:tbl>
      <w:tblPr>
        <w:tblStyle w:val="a0"/>
        <w:tblW w:w="893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9CC3E5"/>
        </w:tblBorders>
        <w:tblLayout w:type="fixed"/>
        <w:tblLook w:val="0400"/>
      </w:tblPr>
      <w:tblGrid>
        <w:gridCol w:w="2591"/>
        <w:gridCol w:w="2190"/>
        <w:gridCol w:w="2065"/>
        <w:gridCol w:w="2085"/>
      </w:tblGrid>
      <w:tr w:rsidR="001A52D0" w:rsidRPr="00F64D3B" w:rsidTr="001A52D0">
        <w:trPr>
          <w:trHeight w:val="660"/>
        </w:trPr>
        <w:tc>
          <w:tcPr>
            <w:tcW w:w="2591" w:type="dxa"/>
            <w:shd w:val="clear" w:color="auto" w:fill="AEAAAA"/>
          </w:tcPr>
          <w:p w:rsidR="00076E9D" w:rsidRPr="00F64D3B" w:rsidRDefault="003862CE">
            <w:pPr>
              <w:rPr>
                <w:rFonts w:ascii="Garamond" w:eastAsia="Garamond" w:hAnsi="Garamond" w:cs="Garamond"/>
                <w:b/>
                <w:color w:val="FFFFFF"/>
                <w:sz w:val="22"/>
                <w:szCs w:val="22"/>
              </w:rPr>
            </w:pPr>
            <w:r w:rsidRPr="00F64D3B">
              <w:rPr>
                <w:rFonts w:ascii="Garamond" w:eastAsia="Garamond" w:hAnsi="Garamond" w:cs="Garamond"/>
                <w:b/>
                <w:color w:val="FFFFFF"/>
                <w:sz w:val="22"/>
                <w:szCs w:val="22"/>
              </w:rPr>
              <w:t xml:space="preserve">Tipo de Actividad </w:t>
            </w:r>
          </w:p>
        </w:tc>
        <w:tc>
          <w:tcPr>
            <w:tcW w:w="2190" w:type="dxa"/>
            <w:shd w:val="clear" w:color="auto" w:fill="AEAAAA"/>
          </w:tcPr>
          <w:p w:rsidR="00076E9D" w:rsidRPr="00F64D3B" w:rsidRDefault="003862CE">
            <w:pPr>
              <w:rPr>
                <w:rFonts w:ascii="Garamond" w:eastAsia="Garamond" w:hAnsi="Garamond" w:cs="Garamond"/>
                <w:b/>
                <w:color w:val="FFFFFF"/>
                <w:sz w:val="22"/>
                <w:szCs w:val="22"/>
              </w:rPr>
            </w:pPr>
            <w:r w:rsidRPr="00F64D3B">
              <w:rPr>
                <w:rFonts w:ascii="Garamond" w:eastAsia="Garamond" w:hAnsi="Garamond" w:cs="Garamond"/>
                <w:b/>
                <w:color w:val="FFFFFF"/>
                <w:sz w:val="22"/>
                <w:szCs w:val="22"/>
              </w:rPr>
              <w:t xml:space="preserve">Horas por semana </w:t>
            </w:r>
          </w:p>
        </w:tc>
        <w:tc>
          <w:tcPr>
            <w:tcW w:w="2065" w:type="dxa"/>
            <w:shd w:val="clear" w:color="auto" w:fill="AEAAAA"/>
          </w:tcPr>
          <w:p w:rsidR="00076E9D" w:rsidRPr="00F64D3B" w:rsidRDefault="003862CE">
            <w:pPr>
              <w:rPr>
                <w:rFonts w:ascii="Garamond" w:eastAsia="Garamond" w:hAnsi="Garamond" w:cs="Garamond"/>
                <w:b/>
                <w:color w:val="FFFFFF"/>
                <w:sz w:val="22"/>
                <w:szCs w:val="22"/>
              </w:rPr>
            </w:pPr>
            <w:r w:rsidRPr="00F64D3B">
              <w:rPr>
                <w:rFonts w:ascii="Garamond" w:eastAsia="Garamond" w:hAnsi="Garamond" w:cs="Garamond"/>
                <w:b/>
                <w:color w:val="FFFFFF"/>
                <w:sz w:val="22"/>
                <w:szCs w:val="22"/>
              </w:rPr>
              <w:t>Sesiones por semana</w:t>
            </w:r>
          </w:p>
        </w:tc>
        <w:tc>
          <w:tcPr>
            <w:tcW w:w="2085" w:type="dxa"/>
            <w:shd w:val="clear" w:color="auto" w:fill="AEAAAA"/>
          </w:tcPr>
          <w:p w:rsidR="00076E9D" w:rsidRPr="00F64D3B" w:rsidRDefault="003862CE">
            <w:pPr>
              <w:rPr>
                <w:rFonts w:ascii="Garamond" w:eastAsia="Garamond" w:hAnsi="Garamond" w:cs="Garamond"/>
                <w:b/>
                <w:color w:val="FFFFFF"/>
                <w:sz w:val="22"/>
                <w:szCs w:val="22"/>
              </w:rPr>
            </w:pPr>
            <w:r w:rsidRPr="00F64D3B">
              <w:rPr>
                <w:rFonts w:ascii="Garamond" w:eastAsia="Garamond" w:hAnsi="Garamond" w:cs="Garamond"/>
                <w:b/>
                <w:color w:val="FFFFFF"/>
                <w:sz w:val="22"/>
                <w:szCs w:val="22"/>
              </w:rPr>
              <w:t>Semanas por semestre</w:t>
            </w:r>
          </w:p>
        </w:tc>
      </w:tr>
      <w:tr w:rsidR="001A52D0" w:rsidRPr="00F64D3B" w:rsidTr="001A52D0">
        <w:trPr>
          <w:trHeight w:val="340"/>
        </w:trPr>
        <w:tc>
          <w:tcPr>
            <w:tcW w:w="2591" w:type="dxa"/>
          </w:tcPr>
          <w:p w:rsidR="00076E9D" w:rsidRPr="00F64D3B" w:rsidRDefault="003862CE">
            <w:pPr>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Teoría</w:t>
            </w:r>
          </w:p>
        </w:tc>
        <w:tc>
          <w:tcPr>
            <w:tcW w:w="2190" w:type="dxa"/>
          </w:tcPr>
          <w:p w:rsidR="00076E9D" w:rsidRPr="00F64D3B" w:rsidRDefault="003862CE">
            <w:pPr>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1,5</w:t>
            </w:r>
          </w:p>
        </w:tc>
        <w:tc>
          <w:tcPr>
            <w:tcW w:w="2065" w:type="dxa"/>
            <w:vMerge w:val="restart"/>
          </w:tcPr>
          <w:p w:rsidR="00076E9D" w:rsidRPr="00F64D3B" w:rsidRDefault="003862CE">
            <w:pPr>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1</w:t>
            </w:r>
          </w:p>
        </w:tc>
        <w:tc>
          <w:tcPr>
            <w:tcW w:w="2085" w:type="dxa"/>
            <w:vMerge w:val="restart"/>
          </w:tcPr>
          <w:p w:rsidR="00076E9D" w:rsidRPr="00F64D3B" w:rsidRDefault="003862CE">
            <w:pPr>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18</w:t>
            </w:r>
          </w:p>
        </w:tc>
      </w:tr>
      <w:tr w:rsidR="001A52D0" w:rsidRPr="00F64D3B" w:rsidTr="001A52D0">
        <w:trPr>
          <w:trHeight w:val="340"/>
        </w:trPr>
        <w:tc>
          <w:tcPr>
            <w:tcW w:w="2591" w:type="dxa"/>
          </w:tcPr>
          <w:p w:rsidR="00076E9D" w:rsidRPr="00F64D3B" w:rsidRDefault="003862CE">
            <w:pPr>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Taller</w:t>
            </w:r>
          </w:p>
        </w:tc>
        <w:tc>
          <w:tcPr>
            <w:tcW w:w="2190" w:type="dxa"/>
          </w:tcPr>
          <w:p w:rsidR="00076E9D" w:rsidRPr="00F64D3B" w:rsidRDefault="003862CE">
            <w:pPr>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1,5</w:t>
            </w:r>
          </w:p>
        </w:tc>
        <w:tc>
          <w:tcPr>
            <w:tcW w:w="2065" w:type="dxa"/>
            <w:vMerge/>
          </w:tcPr>
          <w:p w:rsidR="00076E9D" w:rsidRPr="00F64D3B" w:rsidRDefault="00076E9D">
            <w:pPr>
              <w:widowControl w:val="0"/>
              <w:pBdr>
                <w:top w:val="nil"/>
                <w:left w:val="nil"/>
                <w:bottom w:val="nil"/>
                <w:right w:val="nil"/>
                <w:between w:val="nil"/>
              </w:pBdr>
              <w:spacing w:line="276" w:lineRule="auto"/>
              <w:jc w:val="left"/>
              <w:rPr>
                <w:rFonts w:ascii="Garamond" w:eastAsia="Garamond" w:hAnsi="Garamond" w:cs="Garamond"/>
                <w:color w:val="000000"/>
                <w:sz w:val="22"/>
                <w:szCs w:val="22"/>
              </w:rPr>
            </w:pPr>
          </w:p>
        </w:tc>
        <w:tc>
          <w:tcPr>
            <w:tcW w:w="2085" w:type="dxa"/>
            <w:vMerge/>
          </w:tcPr>
          <w:p w:rsidR="00076E9D" w:rsidRPr="00F64D3B" w:rsidRDefault="00076E9D">
            <w:pPr>
              <w:widowControl w:val="0"/>
              <w:pBdr>
                <w:top w:val="nil"/>
                <w:left w:val="nil"/>
                <w:bottom w:val="nil"/>
                <w:right w:val="nil"/>
                <w:between w:val="nil"/>
              </w:pBdr>
              <w:spacing w:line="276" w:lineRule="auto"/>
              <w:jc w:val="left"/>
              <w:rPr>
                <w:rFonts w:ascii="Garamond" w:eastAsia="Garamond" w:hAnsi="Garamond" w:cs="Garamond"/>
                <w:color w:val="000000"/>
                <w:sz w:val="22"/>
                <w:szCs w:val="22"/>
              </w:rPr>
            </w:pPr>
          </w:p>
        </w:tc>
      </w:tr>
    </w:tbl>
    <w:p w:rsidR="00F64D3B" w:rsidRDefault="00F64D3B" w:rsidP="00EF61BA">
      <w:pPr>
        <w:pBdr>
          <w:top w:val="nil"/>
          <w:left w:val="nil"/>
          <w:bottom w:val="nil"/>
          <w:right w:val="nil"/>
          <w:between w:val="nil"/>
        </w:pBdr>
        <w:spacing w:after="0"/>
        <w:jc w:val="both"/>
        <w:rPr>
          <w:rFonts w:ascii="Garamond" w:eastAsia="Garamond" w:hAnsi="Garamond" w:cs="Garamond"/>
          <w:b/>
          <w:color w:val="000000"/>
        </w:rPr>
      </w:pPr>
    </w:p>
    <w:p w:rsidR="00F64D3B" w:rsidRDefault="00F64D3B" w:rsidP="00EF61BA">
      <w:pPr>
        <w:pBdr>
          <w:top w:val="nil"/>
          <w:left w:val="nil"/>
          <w:bottom w:val="nil"/>
          <w:right w:val="nil"/>
          <w:between w:val="nil"/>
        </w:pBdr>
        <w:spacing w:after="0"/>
        <w:jc w:val="both"/>
        <w:rPr>
          <w:rFonts w:ascii="Garamond" w:eastAsia="Garamond" w:hAnsi="Garamond" w:cs="Garamond"/>
          <w:b/>
          <w:color w:val="000000"/>
        </w:rPr>
      </w:pPr>
    </w:p>
    <w:p w:rsidR="00F64D3B" w:rsidRDefault="00F64D3B" w:rsidP="00EF61BA">
      <w:pPr>
        <w:pBdr>
          <w:top w:val="nil"/>
          <w:left w:val="nil"/>
          <w:bottom w:val="nil"/>
          <w:right w:val="nil"/>
          <w:between w:val="nil"/>
        </w:pBdr>
        <w:spacing w:after="0"/>
        <w:jc w:val="both"/>
        <w:rPr>
          <w:rFonts w:ascii="Garamond" w:eastAsia="Garamond" w:hAnsi="Garamond" w:cs="Garamond"/>
          <w:b/>
          <w:color w:val="000000"/>
        </w:rPr>
      </w:pPr>
    </w:p>
    <w:p w:rsidR="00F64D3B" w:rsidRDefault="00F64D3B" w:rsidP="00EF61BA">
      <w:pPr>
        <w:pBdr>
          <w:top w:val="nil"/>
          <w:left w:val="nil"/>
          <w:bottom w:val="nil"/>
          <w:right w:val="nil"/>
          <w:between w:val="nil"/>
        </w:pBdr>
        <w:spacing w:after="0"/>
        <w:jc w:val="both"/>
        <w:rPr>
          <w:rFonts w:ascii="Garamond" w:eastAsia="Garamond" w:hAnsi="Garamond" w:cs="Garamond"/>
          <w:b/>
          <w:color w:val="000000"/>
        </w:rPr>
      </w:pPr>
    </w:p>
    <w:p w:rsidR="00F64D3B" w:rsidRDefault="00F64D3B" w:rsidP="00EF61BA">
      <w:pPr>
        <w:pBdr>
          <w:top w:val="nil"/>
          <w:left w:val="nil"/>
          <w:bottom w:val="nil"/>
          <w:right w:val="nil"/>
          <w:between w:val="nil"/>
        </w:pBdr>
        <w:spacing w:after="0"/>
        <w:jc w:val="both"/>
        <w:rPr>
          <w:rFonts w:ascii="Garamond" w:eastAsia="Garamond" w:hAnsi="Garamond" w:cs="Garamond"/>
          <w:b/>
          <w:color w:val="000000"/>
        </w:rPr>
      </w:pPr>
    </w:p>
    <w:p w:rsidR="00F64D3B" w:rsidRDefault="00F64D3B" w:rsidP="00EF61BA">
      <w:pPr>
        <w:pBdr>
          <w:top w:val="nil"/>
          <w:left w:val="nil"/>
          <w:bottom w:val="nil"/>
          <w:right w:val="nil"/>
          <w:between w:val="nil"/>
        </w:pBdr>
        <w:spacing w:after="0"/>
        <w:jc w:val="both"/>
        <w:rPr>
          <w:rFonts w:ascii="Garamond" w:eastAsia="Garamond" w:hAnsi="Garamond" w:cs="Garamond"/>
          <w:b/>
          <w:color w:val="000000"/>
        </w:rPr>
      </w:pPr>
    </w:p>
    <w:p w:rsidR="00076E9D" w:rsidRPr="00F64D3B" w:rsidRDefault="00EF61BA" w:rsidP="00EF61BA">
      <w:pPr>
        <w:pBdr>
          <w:top w:val="nil"/>
          <w:left w:val="nil"/>
          <w:bottom w:val="nil"/>
          <w:right w:val="nil"/>
          <w:between w:val="nil"/>
        </w:pBdr>
        <w:spacing w:after="0"/>
        <w:jc w:val="both"/>
        <w:rPr>
          <w:rFonts w:ascii="Garamond" w:eastAsia="Garamond" w:hAnsi="Garamond" w:cs="Garamond"/>
          <w:color w:val="000000"/>
        </w:rPr>
      </w:pPr>
      <w:r w:rsidRPr="00F64D3B">
        <w:rPr>
          <w:rFonts w:ascii="Garamond" w:eastAsia="Garamond" w:hAnsi="Garamond" w:cs="Garamond"/>
          <w:b/>
          <w:color w:val="000000"/>
        </w:rPr>
        <w:lastRenderedPageBreak/>
        <w:t xml:space="preserve">3. </w:t>
      </w:r>
      <w:r w:rsidR="003862CE" w:rsidRPr="00F64D3B">
        <w:rPr>
          <w:rFonts w:ascii="Garamond" w:eastAsia="Garamond" w:hAnsi="Garamond" w:cs="Garamond"/>
          <w:b/>
          <w:color w:val="000000"/>
        </w:rPr>
        <w:t>Aprendizajes Esperados y Unidades de Contenido.</w:t>
      </w:r>
    </w:p>
    <w:p w:rsidR="00076E9D" w:rsidRPr="00F64D3B" w:rsidRDefault="00076E9D">
      <w:pPr>
        <w:spacing w:after="0"/>
        <w:ind w:left="360"/>
        <w:jc w:val="both"/>
        <w:rPr>
          <w:rFonts w:ascii="Garamond" w:eastAsia="Garamond" w:hAnsi="Garamond" w:cs="Garamond"/>
        </w:rPr>
      </w:pPr>
    </w:p>
    <w:tbl>
      <w:tblPr>
        <w:tblStyle w:val="a1"/>
        <w:tblW w:w="8789"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2"/>
        <w:gridCol w:w="4287"/>
      </w:tblGrid>
      <w:tr w:rsidR="001A52D0" w:rsidRPr="00F64D3B" w:rsidTr="001A52D0">
        <w:trPr>
          <w:trHeight w:val="140"/>
        </w:trPr>
        <w:tc>
          <w:tcPr>
            <w:tcW w:w="4502" w:type="dxa"/>
            <w:tcBorders>
              <w:top w:val="single" w:sz="4" w:space="0" w:color="000000"/>
              <w:left w:val="single" w:sz="4" w:space="0" w:color="000000"/>
              <w:bottom w:val="single" w:sz="4" w:space="0" w:color="000000"/>
              <w:right w:val="single" w:sz="4" w:space="0" w:color="000000"/>
            </w:tcBorders>
            <w:shd w:val="clear" w:color="auto" w:fill="AEAAAA"/>
          </w:tcPr>
          <w:p w:rsidR="00076E9D" w:rsidRPr="00F64D3B" w:rsidRDefault="003862CE">
            <w:pPr>
              <w:numPr>
                <w:ilvl w:val="0"/>
                <w:numId w:val="3"/>
              </w:numPr>
              <w:spacing w:before="60" w:after="60" w:line="240" w:lineRule="auto"/>
              <w:ind w:left="507" w:hanging="507"/>
              <w:rPr>
                <w:rFonts w:ascii="Garamond" w:hAnsi="Garamond"/>
              </w:rPr>
            </w:pPr>
            <w:r w:rsidRPr="00F64D3B">
              <w:rPr>
                <w:rFonts w:ascii="Garamond" w:eastAsia="Garamond" w:hAnsi="Garamond" w:cs="Garamond"/>
                <w:b/>
                <w:color w:val="FFFFFF"/>
              </w:rPr>
              <w:t>Aprendizajes Esperados</w:t>
            </w:r>
          </w:p>
        </w:tc>
        <w:tc>
          <w:tcPr>
            <w:tcW w:w="4287" w:type="dxa"/>
            <w:tcBorders>
              <w:top w:val="single" w:sz="4" w:space="0" w:color="000000"/>
              <w:left w:val="single" w:sz="4" w:space="0" w:color="000000"/>
              <w:bottom w:val="single" w:sz="4" w:space="0" w:color="000000"/>
              <w:right w:val="single" w:sz="4" w:space="0" w:color="000000"/>
            </w:tcBorders>
            <w:shd w:val="clear" w:color="auto" w:fill="AEAAAA"/>
          </w:tcPr>
          <w:p w:rsidR="00076E9D" w:rsidRPr="00F64D3B" w:rsidRDefault="003862CE">
            <w:pPr>
              <w:numPr>
                <w:ilvl w:val="0"/>
                <w:numId w:val="3"/>
              </w:numPr>
              <w:spacing w:before="60" w:after="60" w:line="240" w:lineRule="auto"/>
              <w:ind w:left="507" w:hanging="507"/>
              <w:rPr>
                <w:rFonts w:ascii="Garamond" w:hAnsi="Garamond"/>
              </w:rPr>
            </w:pPr>
            <w:r w:rsidRPr="00F64D3B">
              <w:rPr>
                <w:rFonts w:ascii="Garamond" w:eastAsia="Garamond" w:hAnsi="Garamond" w:cs="Garamond"/>
                <w:b/>
                <w:color w:val="FFFFFF"/>
              </w:rPr>
              <w:t>Contenidos</w:t>
            </w:r>
          </w:p>
        </w:tc>
      </w:tr>
      <w:tr w:rsidR="001A52D0" w:rsidRPr="00F64D3B" w:rsidTr="001A52D0">
        <w:trPr>
          <w:trHeight w:val="680"/>
        </w:trPr>
        <w:tc>
          <w:tcPr>
            <w:tcW w:w="4502" w:type="dxa"/>
            <w:tcBorders>
              <w:top w:val="single" w:sz="4" w:space="0" w:color="000000"/>
              <w:left w:val="single" w:sz="4" w:space="0" w:color="000000"/>
              <w:bottom w:val="single" w:sz="4" w:space="0" w:color="000000"/>
              <w:right w:val="single" w:sz="4" w:space="0" w:color="000000"/>
            </w:tcBorders>
            <w:shd w:val="clear" w:color="auto" w:fill="FFFFFF"/>
          </w:tcPr>
          <w:p w:rsidR="00076E9D" w:rsidRPr="00F64D3B" w:rsidRDefault="00EF61BA" w:rsidP="00F64D3B">
            <w:pPr>
              <w:spacing w:after="0" w:line="240" w:lineRule="auto"/>
              <w:contextualSpacing/>
              <w:rPr>
                <w:rFonts w:ascii="Garamond" w:eastAsia="Garamond" w:hAnsi="Garamond" w:cs="Garamond"/>
              </w:rPr>
            </w:pPr>
            <w:r w:rsidRPr="00F64D3B">
              <w:rPr>
                <w:rFonts w:ascii="Garamond" w:eastAsia="Garamond" w:hAnsi="Garamond" w:cs="Garamond"/>
              </w:rPr>
              <w:t xml:space="preserve"> 1.</w:t>
            </w:r>
            <w:r w:rsidR="003862CE" w:rsidRPr="00F64D3B">
              <w:rPr>
                <w:rFonts w:ascii="Garamond" w:eastAsia="Garamond" w:hAnsi="Garamond" w:cs="Garamond"/>
              </w:rPr>
              <w:t xml:space="preserve"> Emplear estrategias básicas para la lectura y el análisis eficaz de textos históricos.</w:t>
            </w:r>
          </w:p>
          <w:p w:rsidR="00076E9D" w:rsidRPr="00F64D3B" w:rsidRDefault="00076E9D" w:rsidP="00F64D3B">
            <w:pPr>
              <w:spacing w:after="0" w:line="240" w:lineRule="auto"/>
              <w:contextualSpacing/>
              <w:rPr>
                <w:rFonts w:ascii="Garamond" w:eastAsia="Garamond" w:hAnsi="Garamond" w:cs="Garamond"/>
              </w:rPr>
            </w:pPr>
          </w:p>
          <w:p w:rsidR="00076E9D" w:rsidRPr="00F64D3B" w:rsidRDefault="00076E9D" w:rsidP="00F64D3B">
            <w:pPr>
              <w:spacing w:after="0" w:line="240" w:lineRule="auto"/>
              <w:contextualSpacing/>
              <w:rPr>
                <w:rFonts w:ascii="Garamond" w:eastAsia="Garamond" w:hAnsi="Garamond" w:cs="Garamond"/>
              </w:rPr>
            </w:pPr>
          </w:p>
          <w:p w:rsidR="00076E9D" w:rsidRPr="00F64D3B" w:rsidRDefault="00076E9D" w:rsidP="00F64D3B">
            <w:pPr>
              <w:spacing w:after="0" w:line="240" w:lineRule="auto"/>
              <w:contextualSpacing/>
              <w:rPr>
                <w:rFonts w:ascii="Garamond" w:eastAsia="Garamond" w:hAnsi="Garamond" w:cs="Garamond"/>
              </w:rPr>
            </w:pPr>
          </w:p>
          <w:p w:rsidR="00076E9D" w:rsidRDefault="00076E9D" w:rsidP="00F64D3B">
            <w:pPr>
              <w:spacing w:after="0" w:line="240" w:lineRule="auto"/>
              <w:contextualSpacing/>
              <w:rPr>
                <w:rFonts w:ascii="Garamond" w:eastAsia="Garamond" w:hAnsi="Garamond" w:cs="Garamond"/>
              </w:rPr>
            </w:pPr>
          </w:p>
          <w:p w:rsidR="00F64D3B" w:rsidRDefault="00F64D3B" w:rsidP="00F64D3B">
            <w:pPr>
              <w:spacing w:after="0" w:line="240" w:lineRule="auto"/>
              <w:contextualSpacing/>
              <w:rPr>
                <w:rFonts w:ascii="Garamond" w:eastAsia="Garamond" w:hAnsi="Garamond" w:cs="Garamond"/>
              </w:rPr>
            </w:pPr>
          </w:p>
          <w:p w:rsidR="00F64D3B" w:rsidRPr="00F64D3B" w:rsidRDefault="00F64D3B" w:rsidP="00F64D3B">
            <w:pPr>
              <w:spacing w:after="0" w:line="240" w:lineRule="auto"/>
              <w:contextualSpacing/>
              <w:rPr>
                <w:rFonts w:ascii="Garamond" w:eastAsia="Garamond" w:hAnsi="Garamond" w:cs="Garamond"/>
              </w:rPr>
            </w:pPr>
          </w:p>
          <w:p w:rsidR="00076E9D" w:rsidRPr="00F64D3B" w:rsidRDefault="00076E9D" w:rsidP="00F64D3B">
            <w:pPr>
              <w:spacing w:after="0" w:line="240" w:lineRule="auto"/>
              <w:contextualSpacing/>
              <w:rPr>
                <w:rFonts w:ascii="Garamond" w:eastAsia="Garamond" w:hAnsi="Garamond" w:cs="Garamond"/>
              </w:rPr>
            </w:pPr>
          </w:p>
          <w:p w:rsidR="00076E9D" w:rsidRPr="00F64D3B" w:rsidRDefault="00EF61BA" w:rsidP="00F64D3B">
            <w:pPr>
              <w:spacing w:after="0" w:line="240" w:lineRule="auto"/>
              <w:contextualSpacing/>
              <w:jc w:val="both"/>
              <w:rPr>
                <w:rFonts w:ascii="Garamond" w:eastAsia="Garamond" w:hAnsi="Garamond" w:cs="Garamond"/>
              </w:rPr>
            </w:pPr>
            <w:r w:rsidRPr="00F64D3B">
              <w:rPr>
                <w:rFonts w:ascii="Garamond" w:eastAsia="Garamond" w:hAnsi="Garamond" w:cs="Garamond"/>
              </w:rPr>
              <w:t xml:space="preserve"> 2. </w:t>
            </w:r>
            <w:r w:rsidR="003862CE" w:rsidRPr="00F64D3B">
              <w:rPr>
                <w:rFonts w:ascii="Garamond" w:eastAsia="Garamond" w:hAnsi="Garamond" w:cs="Garamond"/>
              </w:rPr>
              <w:t>Aplicar formas de argumentación para la composición de argumentos cortos y de ensayos basados en argumentos.</w:t>
            </w:r>
          </w:p>
          <w:p w:rsidR="00076E9D" w:rsidRPr="00F64D3B" w:rsidRDefault="00076E9D" w:rsidP="00F64D3B">
            <w:pPr>
              <w:spacing w:after="0" w:line="240" w:lineRule="auto"/>
              <w:contextualSpacing/>
              <w:jc w:val="both"/>
              <w:rPr>
                <w:rFonts w:ascii="Garamond" w:eastAsia="Garamond" w:hAnsi="Garamond" w:cs="Garamond"/>
                <w:color w:val="FF0000"/>
              </w:rPr>
            </w:pPr>
          </w:p>
          <w:p w:rsidR="00076E9D" w:rsidRPr="00F64D3B" w:rsidRDefault="00076E9D" w:rsidP="00F64D3B">
            <w:pPr>
              <w:spacing w:after="0" w:line="240" w:lineRule="auto"/>
              <w:contextualSpacing/>
              <w:jc w:val="both"/>
              <w:rPr>
                <w:rFonts w:ascii="Garamond" w:eastAsia="Garamond" w:hAnsi="Garamond" w:cs="Garamond"/>
                <w:color w:val="FF0000"/>
              </w:rPr>
            </w:pPr>
          </w:p>
          <w:p w:rsidR="00076E9D" w:rsidRDefault="00076E9D" w:rsidP="00F64D3B">
            <w:pPr>
              <w:spacing w:after="0" w:line="240" w:lineRule="auto"/>
              <w:contextualSpacing/>
              <w:rPr>
                <w:rFonts w:ascii="Garamond" w:eastAsia="Garamond" w:hAnsi="Garamond" w:cs="Garamond"/>
              </w:rPr>
            </w:pPr>
          </w:p>
          <w:p w:rsidR="00F64D3B" w:rsidRDefault="00F64D3B" w:rsidP="00F64D3B">
            <w:pPr>
              <w:spacing w:after="0" w:line="240" w:lineRule="auto"/>
              <w:contextualSpacing/>
              <w:rPr>
                <w:rFonts w:ascii="Garamond" w:eastAsia="Garamond" w:hAnsi="Garamond" w:cs="Garamond"/>
              </w:rPr>
            </w:pPr>
          </w:p>
          <w:p w:rsidR="00F64D3B" w:rsidRPr="00F64D3B" w:rsidRDefault="00F64D3B" w:rsidP="00F64D3B">
            <w:pPr>
              <w:spacing w:after="0" w:line="240" w:lineRule="auto"/>
              <w:contextualSpacing/>
              <w:rPr>
                <w:rFonts w:ascii="Garamond" w:eastAsia="Garamond" w:hAnsi="Garamond" w:cs="Garamond"/>
              </w:rPr>
            </w:pPr>
          </w:p>
          <w:p w:rsidR="00376D13" w:rsidRPr="00F64D3B" w:rsidRDefault="00376D13" w:rsidP="00F64D3B">
            <w:pPr>
              <w:spacing w:after="0" w:line="240" w:lineRule="auto"/>
              <w:contextualSpacing/>
              <w:jc w:val="both"/>
              <w:rPr>
                <w:rFonts w:ascii="Garamond" w:eastAsia="Garamond" w:hAnsi="Garamond" w:cs="Garamond"/>
              </w:rPr>
            </w:pPr>
          </w:p>
          <w:p w:rsidR="00076E9D" w:rsidRPr="00F64D3B" w:rsidRDefault="003862CE" w:rsidP="00F64D3B">
            <w:pPr>
              <w:spacing w:after="0" w:line="240" w:lineRule="auto"/>
              <w:contextualSpacing/>
              <w:jc w:val="both"/>
              <w:rPr>
                <w:rFonts w:ascii="Garamond" w:eastAsia="Garamond" w:hAnsi="Garamond" w:cs="Garamond"/>
              </w:rPr>
            </w:pPr>
            <w:r w:rsidRPr="00F64D3B">
              <w:rPr>
                <w:rFonts w:ascii="Garamond" w:eastAsia="Garamond" w:hAnsi="Garamond" w:cs="Garamond"/>
              </w:rPr>
              <w:t>3.</w:t>
            </w:r>
            <w:r w:rsidR="00EF61BA" w:rsidRPr="00F64D3B">
              <w:rPr>
                <w:rFonts w:ascii="Garamond" w:eastAsia="Garamond" w:hAnsi="Garamond" w:cs="Garamond"/>
              </w:rPr>
              <w:t xml:space="preserve"> </w:t>
            </w:r>
            <w:r w:rsidRPr="00F64D3B">
              <w:rPr>
                <w:rFonts w:ascii="Garamond" w:eastAsia="Garamond" w:hAnsi="Garamond" w:cs="Garamond"/>
              </w:rPr>
              <w:t>Reconocer las normas para el uso de las técnicas de prueba propias de la escritura historiográfica, así como para la redacción eficaz de un ensayo de Historia.</w:t>
            </w:r>
          </w:p>
          <w:p w:rsidR="00076E9D" w:rsidRPr="00F64D3B" w:rsidRDefault="00076E9D" w:rsidP="00F64D3B">
            <w:pPr>
              <w:spacing w:after="0" w:line="240" w:lineRule="auto"/>
              <w:contextualSpacing/>
              <w:rPr>
                <w:rFonts w:ascii="Garamond" w:eastAsia="Garamond" w:hAnsi="Garamond" w:cs="Garamond"/>
              </w:rPr>
            </w:pPr>
          </w:p>
          <w:p w:rsidR="00076E9D" w:rsidRDefault="00076E9D" w:rsidP="00F64D3B">
            <w:pPr>
              <w:spacing w:after="0" w:line="240" w:lineRule="auto"/>
              <w:contextualSpacing/>
              <w:rPr>
                <w:rFonts w:ascii="Garamond" w:eastAsia="Garamond" w:hAnsi="Garamond" w:cs="Garamond"/>
              </w:rPr>
            </w:pPr>
          </w:p>
          <w:p w:rsidR="00F64D3B" w:rsidRPr="00F64D3B" w:rsidRDefault="00F64D3B" w:rsidP="00F64D3B">
            <w:pPr>
              <w:spacing w:after="0" w:line="240" w:lineRule="auto"/>
              <w:contextualSpacing/>
              <w:rPr>
                <w:rFonts w:ascii="Garamond" w:eastAsia="Garamond" w:hAnsi="Garamond" w:cs="Garamond"/>
              </w:rPr>
            </w:pPr>
          </w:p>
          <w:p w:rsidR="00076E9D" w:rsidRPr="00F64D3B" w:rsidRDefault="00076E9D" w:rsidP="00F64D3B">
            <w:pPr>
              <w:spacing w:after="0" w:line="240" w:lineRule="auto"/>
              <w:contextualSpacing/>
              <w:rPr>
                <w:rFonts w:ascii="Garamond" w:eastAsia="Garamond" w:hAnsi="Garamond" w:cs="Garamond"/>
              </w:rPr>
            </w:pPr>
          </w:p>
          <w:p w:rsidR="00076E9D" w:rsidRPr="00F64D3B" w:rsidRDefault="00EF61BA" w:rsidP="00F64D3B">
            <w:pPr>
              <w:spacing w:after="0" w:line="240" w:lineRule="auto"/>
              <w:contextualSpacing/>
              <w:jc w:val="both"/>
              <w:rPr>
                <w:rFonts w:ascii="Garamond" w:eastAsia="Garamond" w:hAnsi="Garamond" w:cs="Garamond"/>
              </w:rPr>
            </w:pPr>
            <w:r w:rsidRPr="00F64D3B">
              <w:rPr>
                <w:rFonts w:ascii="Garamond" w:eastAsia="Garamond" w:hAnsi="Garamond" w:cs="Garamond"/>
              </w:rPr>
              <w:t xml:space="preserve">4. </w:t>
            </w:r>
            <w:r w:rsidR="003862CE" w:rsidRPr="00F64D3B">
              <w:rPr>
                <w:rFonts w:ascii="Garamond" w:eastAsia="Garamond" w:hAnsi="Garamond" w:cs="Garamond"/>
              </w:rPr>
              <w:t>Analizar las características de los distintos géneros historiográficos.</w:t>
            </w:r>
          </w:p>
          <w:p w:rsidR="00076E9D" w:rsidRPr="00F64D3B" w:rsidRDefault="00076E9D" w:rsidP="00F64D3B">
            <w:pPr>
              <w:widowControl w:val="0"/>
              <w:spacing w:after="0" w:line="240" w:lineRule="auto"/>
              <w:contextualSpacing/>
              <w:rPr>
                <w:rFonts w:ascii="Garamond" w:eastAsia="Garamond" w:hAnsi="Garamond" w:cs="Garamond"/>
              </w:rPr>
            </w:pPr>
          </w:p>
          <w:p w:rsidR="00076E9D" w:rsidRPr="00F64D3B" w:rsidRDefault="00076E9D" w:rsidP="00F64D3B">
            <w:pPr>
              <w:widowControl w:val="0"/>
              <w:spacing w:after="0" w:line="240" w:lineRule="auto"/>
              <w:contextualSpacing/>
              <w:rPr>
                <w:rFonts w:ascii="Garamond" w:eastAsia="Garamond" w:hAnsi="Garamond" w:cs="Garamond"/>
              </w:rPr>
            </w:pPr>
          </w:p>
        </w:tc>
        <w:tc>
          <w:tcPr>
            <w:tcW w:w="4287" w:type="dxa"/>
            <w:tcBorders>
              <w:top w:val="single" w:sz="4" w:space="0" w:color="000000"/>
              <w:left w:val="single" w:sz="4" w:space="0" w:color="000000"/>
              <w:bottom w:val="single" w:sz="4" w:space="0" w:color="000000"/>
              <w:right w:val="single" w:sz="4" w:space="0" w:color="000000"/>
            </w:tcBorders>
            <w:shd w:val="clear" w:color="auto" w:fill="FFFFFF"/>
          </w:tcPr>
          <w:p w:rsidR="00076E9D" w:rsidRPr="00F64D3B" w:rsidRDefault="003862CE" w:rsidP="00F64D3B">
            <w:pPr>
              <w:spacing w:after="0" w:line="240" w:lineRule="auto"/>
              <w:contextualSpacing/>
              <w:rPr>
                <w:rFonts w:ascii="Garamond" w:eastAsia="Garamond" w:hAnsi="Garamond" w:cs="Garamond"/>
                <w:b/>
                <w:smallCaps/>
              </w:rPr>
            </w:pPr>
            <w:r w:rsidRPr="00F64D3B">
              <w:rPr>
                <w:rFonts w:ascii="Garamond" w:eastAsia="Garamond" w:hAnsi="Garamond" w:cs="Garamond"/>
                <w:b/>
                <w:smallCaps/>
              </w:rPr>
              <w:t>UNIDAD I: LECTURA Y ANÁLISIS DE TEXTOS HISTÓRICOS</w:t>
            </w:r>
          </w:p>
          <w:p w:rsidR="00076E9D" w:rsidRPr="00F64D3B" w:rsidRDefault="003862CE" w:rsidP="00F64D3B">
            <w:pPr>
              <w:numPr>
                <w:ilvl w:val="1"/>
                <w:numId w:val="1"/>
              </w:numPr>
              <w:pBdr>
                <w:top w:val="nil"/>
                <w:left w:val="nil"/>
                <w:bottom w:val="nil"/>
                <w:right w:val="nil"/>
                <w:between w:val="nil"/>
              </w:pBdr>
              <w:spacing w:after="0" w:line="240" w:lineRule="auto"/>
              <w:ind w:left="536" w:hanging="284"/>
              <w:contextualSpacing/>
              <w:rPr>
                <w:rFonts w:ascii="Garamond" w:hAnsi="Garamond"/>
                <w:color w:val="000000"/>
              </w:rPr>
            </w:pPr>
            <w:r w:rsidRPr="00F64D3B">
              <w:rPr>
                <w:rFonts w:ascii="Garamond" w:eastAsia="Garamond" w:hAnsi="Garamond" w:cs="Garamond"/>
                <w:color w:val="000000"/>
              </w:rPr>
              <w:t>El fichaje de textos.</w:t>
            </w:r>
          </w:p>
          <w:p w:rsidR="00076E9D" w:rsidRPr="00F64D3B" w:rsidRDefault="003862CE" w:rsidP="00F64D3B">
            <w:pPr>
              <w:numPr>
                <w:ilvl w:val="1"/>
                <w:numId w:val="1"/>
              </w:numPr>
              <w:pBdr>
                <w:top w:val="nil"/>
                <w:left w:val="nil"/>
                <w:bottom w:val="nil"/>
                <w:right w:val="nil"/>
                <w:between w:val="nil"/>
              </w:pBdr>
              <w:spacing w:after="0" w:line="240" w:lineRule="auto"/>
              <w:ind w:left="536" w:hanging="284"/>
              <w:contextualSpacing/>
              <w:rPr>
                <w:rFonts w:ascii="Garamond" w:hAnsi="Garamond"/>
                <w:smallCaps/>
                <w:color w:val="000000"/>
              </w:rPr>
            </w:pPr>
            <w:r w:rsidRPr="00F64D3B">
              <w:rPr>
                <w:rFonts w:ascii="Garamond" w:eastAsia="Garamond" w:hAnsi="Garamond" w:cs="Garamond"/>
                <w:color w:val="000000"/>
              </w:rPr>
              <w:t>Localizar la tesis principal y las secundarias.</w:t>
            </w:r>
          </w:p>
          <w:p w:rsidR="00076E9D" w:rsidRPr="00F64D3B" w:rsidRDefault="003862CE" w:rsidP="00F64D3B">
            <w:pPr>
              <w:numPr>
                <w:ilvl w:val="1"/>
                <w:numId w:val="1"/>
              </w:numPr>
              <w:pBdr>
                <w:top w:val="nil"/>
                <w:left w:val="nil"/>
                <w:bottom w:val="nil"/>
                <w:right w:val="nil"/>
                <w:between w:val="nil"/>
              </w:pBdr>
              <w:spacing w:after="0" w:line="240" w:lineRule="auto"/>
              <w:ind w:left="536" w:hanging="284"/>
              <w:contextualSpacing/>
              <w:rPr>
                <w:rFonts w:ascii="Garamond" w:hAnsi="Garamond"/>
                <w:smallCaps/>
                <w:color w:val="000000"/>
              </w:rPr>
            </w:pPr>
            <w:r w:rsidRPr="00F64D3B">
              <w:rPr>
                <w:rFonts w:ascii="Garamond" w:eastAsia="Garamond" w:hAnsi="Garamond" w:cs="Garamond"/>
                <w:color w:val="000000"/>
              </w:rPr>
              <w:t>Resumir y esquematizar.</w:t>
            </w:r>
          </w:p>
          <w:p w:rsidR="00076E9D" w:rsidRPr="00F64D3B" w:rsidRDefault="003862CE" w:rsidP="00F64D3B">
            <w:pPr>
              <w:numPr>
                <w:ilvl w:val="1"/>
                <w:numId w:val="1"/>
              </w:numPr>
              <w:pBdr>
                <w:top w:val="nil"/>
                <w:left w:val="nil"/>
                <w:bottom w:val="nil"/>
                <w:right w:val="nil"/>
                <w:between w:val="nil"/>
              </w:pBdr>
              <w:spacing w:after="0" w:line="240" w:lineRule="auto"/>
              <w:ind w:left="536" w:hanging="284"/>
              <w:contextualSpacing/>
              <w:rPr>
                <w:rFonts w:ascii="Garamond" w:hAnsi="Garamond"/>
                <w:smallCaps/>
                <w:color w:val="000000"/>
              </w:rPr>
            </w:pPr>
            <w:r w:rsidRPr="00F64D3B">
              <w:rPr>
                <w:rFonts w:ascii="Garamond" w:eastAsia="Garamond" w:hAnsi="Garamond" w:cs="Garamond"/>
                <w:color w:val="000000"/>
              </w:rPr>
              <w:t>Crítica de fuentes primarias.</w:t>
            </w:r>
          </w:p>
          <w:p w:rsidR="00076E9D" w:rsidRPr="00F64D3B" w:rsidRDefault="003862CE" w:rsidP="00F64D3B">
            <w:pPr>
              <w:numPr>
                <w:ilvl w:val="1"/>
                <w:numId w:val="1"/>
              </w:numPr>
              <w:pBdr>
                <w:top w:val="nil"/>
                <w:left w:val="nil"/>
                <w:bottom w:val="nil"/>
                <w:right w:val="nil"/>
                <w:between w:val="nil"/>
              </w:pBdr>
              <w:spacing w:after="0" w:line="240" w:lineRule="auto"/>
              <w:ind w:left="536" w:hanging="284"/>
              <w:contextualSpacing/>
              <w:rPr>
                <w:rFonts w:ascii="Garamond" w:hAnsi="Garamond"/>
                <w:smallCaps/>
                <w:color w:val="000000"/>
              </w:rPr>
            </w:pPr>
            <w:r w:rsidRPr="00F64D3B">
              <w:rPr>
                <w:rFonts w:ascii="Garamond" w:eastAsia="Garamond" w:hAnsi="Garamond" w:cs="Garamond"/>
                <w:color w:val="000000"/>
              </w:rPr>
              <w:t>Crítica de fuentes secundarias.</w:t>
            </w:r>
          </w:p>
          <w:p w:rsidR="00076E9D" w:rsidRPr="00F64D3B" w:rsidRDefault="00076E9D" w:rsidP="00F64D3B">
            <w:pPr>
              <w:spacing w:after="0" w:line="240" w:lineRule="auto"/>
              <w:contextualSpacing/>
              <w:rPr>
                <w:rFonts w:ascii="Garamond" w:eastAsia="Garamond" w:hAnsi="Garamond" w:cs="Garamond"/>
              </w:rPr>
            </w:pPr>
          </w:p>
          <w:p w:rsidR="00076E9D" w:rsidRPr="00F64D3B" w:rsidRDefault="003862CE" w:rsidP="00F64D3B">
            <w:pPr>
              <w:spacing w:after="0" w:line="240" w:lineRule="auto"/>
              <w:contextualSpacing/>
              <w:rPr>
                <w:rFonts w:ascii="Garamond" w:eastAsia="Garamond" w:hAnsi="Garamond" w:cs="Garamond"/>
                <w:b/>
                <w:smallCaps/>
                <w:color w:val="FF0000"/>
              </w:rPr>
            </w:pPr>
            <w:r w:rsidRPr="00F64D3B">
              <w:rPr>
                <w:rFonts w:ascii="Garamond" w:eastAsia="Garamond" w:hAnsi="Garamond" w:cs="Garamond"/>
                <w:b/>
                <w:smallCaps/>
              </w:rPr>
              <w:t>UNIDAD II: ARGUMENTACIÓN</w:t>
            </w:r>
          </w:p>
          <w:p w:rsidR="00076E9D" w:rsidRPr="00F64D3B" w:rsidRDefault="003862CE" w:rsidP="00F64D3B">
            <w:pPr>
              <w:numPr>
                <w:ilvl w:val="1"/>
                <w:numId w:val="1"/>
              </w:numPr>
              <w:pBdr>
                <w:top w:val="nil"/>
                <w:left w:val="nil"/>
                <w:bottom w:val="nil"/>
                <w:right w:val="nil"/>
                <w:between w:val="nil"/>
              </w:pBdr>
              <w:spacing w:after="0" w:line="240" w:lineRule="auto"/>
              <w:ind w:left="536" w:hanging="284"/>
              <w:contextualSpacing/>
              <w:rPr>
                <w:rFonts w:ascii="Garamond" w:hAnsi="Garamond"/>
                <w:color w:val="000000"/>
              </w:rPr>
            </w:pPr>
            <w:r w:rsidRPr="00F64D3B">
              <w:rPr>
                <w:rFonts w:ascii="Garamond" w:eastAsia="Garamond" w:hAnsi="Garamond" w:cs="Garamond"/>
                <w:color w:val="000000"/>
              </w:rPr>
              <w:t>Composición de un argumento corto: reglas generales.</w:t>
            </w:r>
          </w:p>
          <w:p w:rsidR="00076E9D" w:rsidRPr="00F64D3B" w:rsidRDefault="003862CE" w:rsidP="00F64D3B">
            <w:pPr>
              <w:numPr>
                <w:ilvl w:val="1"/>
                <w:numId w:val="1"/>
              </w:numPr>
              <w:pBdr>
                <w:top w:val="nil"/>
                <w:left w:val="nil"/>
                <w:bottom w:val="nil"/>
                <w:right w:val="nil"/>
                <w:between w:val="nil"/>
              </w:pBdr>
              <w:spacing w:after="0" w:line="240" w:lineRule="auto"/>
              <w:ind w:left="536" w:hanging="284"/>
              <w:contextualSpacing/>
              <w:rPr>
                <w:rFonts w:ascii="Garamond" w:hAnsi="Garamond"/>
                <w:color w:val="000000"/>
              </w:rPr>
            </w:pPr>
            <w:r w:rsidRPr="00F64D3B">
              <w:rPr>
                <w:rFonts w:ascii="Garamond" w:eastAsia="Garamond" w:hAnsi="Garamond" w:cs="Garamond"/>
                <w:color w:val="000000"/>
              </w:rPr>
              <w:t>Tipos de argumentos.</w:t>
            </w:r>
          </w:p>
          <w:p w:rsidR="00076E9D" w:rsidRPr="00F64D3B" w:rsidRDefault="003862CE" w:rsidP="00F64D3B">
            <w:pPr>
              <w:numPr>
                <w:ilvl w:val="1"/>
                <w:numId w:val="1"/>
              </w:numPr>
              <w:pBdr>
                <w:top w:val="nil"/>
                <w:left w:val="nil"/>
                <w:bottom w:val="nil"/>
                <w:right w:val="nil"/>
                <w:between w:val="nil"/>
              </w:pBdr>
              <w:spacing w:after="0" w:line="240" w:lineRule="auto"/>
              <w:ind w:left="536" w:hanging="284"/>
              <w:contextualSpacing/>
              <w:rPr>
                <w:rFonts w:ascii="Garamond" w:hAnsi="Garamond"/>
                <w:color w:val="000000"/>
              </w:rPr>
            </w:pPr>
            <w:r w:rsidRPr="00F64D3B">
              <w:rPr>
                <w:rFonts w:ascii="Garamond" w:eastAsia="Garamond" w:hAnsi="Garamond" w:cs="Garamond"/>
                <w:color w:val="000000"/>
              </w:rPr>
              <w:t>La composición de un ensayo basado en argumentos.</w:t>
            </w:r>
          </w:p>
          <w:p w:rsidR="00076E9D" w:rsidRPr="00F64D3B" w:rsidRDefault="003862CE" w:rsidP="00F64D3B">
            <w:pPr>
              <w:numPr>
                <w:ilvl w:val="1"/>
                <w:numId w:val="1"/>
              </w:numPr>
              <w:pBdr>
                <w:top w:val="nil"/>
                <w:left w:val="nil"/>
                <w:bottom w:val="nil"/>
                <w:right w:val="nil"/>
                <w:between w:val="nil"/>
              </w:pBdr>
              <w:spacing w:after="0" w:line="240" w:lineRule="auto"/>
              <w:ind w:left="536" w:hanging="284"/>
              <w:contextualSpacing/>
              <w:rPr>
                <w:rFonts w:ascii="Garamond" w:hAnsi="Garamond"/>
                <w:color w:val="000000"/>
              </w:rPr>
            </w:pPr>
            <w:r w:rsidRPr="00F64D3B">
              <w:rPr>
                <w:rFonts w:ascii="Garamond" w:eastAsia="Garamond" w:hAnsi="Garamond" w:cs="Garamond"/>
                <w:color w:val="000000"/>
              </w:rPr>
              <w:t xml:space="preserve">Falacias. </w:t>
            </w:r>
          </w:p>
          <w:p w:rsidR="00076E9D" w:rsidRPr="00F64D3B" w:rsidRDefault="00076E9D" w:rsidP="00F64D3B">
            <w:pPr>
              <w:widowControl w:val="0"/>
              <w:spacing w:after="0" w:line="240" w:lineRule="auto"/>
              <w:contextualSpacing/>
              <w:rPr>
                <w:rFonts w:ascii="Garamond" w:eastAsia="Garamond" w:hAnsi="Garamond" w:cs="Garamond"/>
                <w:b/>
              </w:rPr>
            </w:pPr>
          </w:p>
          <w:p w:rsidR="00076E9D" w:rsidRPr="00F64D3B" w:rsidRDefault="003862CE" w:rsidP="00F64D3B">
            <w:pPr>
              <w:spacing w:after="0" w:line="240" w:lineRule="auto"/>
              <w:contextualSpacing/>
              <w:rPr>
                <w:rFonts w:ascii="Garamond" w:eastAsia="Garamond" w:hAnsi="Garamond" w:cs="Garamond"/>
                <w:b/>
                <w:smallCaps/>
                <w:color w:val="FF0000"/>
              </w:rPr>
            </w:pPr>
            <w:r w:rsidRPr="00F64D3B">
              <w:rPr>
                <w:rFonts w:ascii="Garamond" w:eastAsia="Garamond" w:hAnsi="Garamond" w:cs="Garamond"/>
                <w:b/>
                <w:smallCaps/>
              </w:rPr>
              <w:t>UNIDAD III: ESCRITURA HISTÓRICA</w:t>
            </w:r>
          </w:p>
          <w:p w:rsidR="00076E9D" w:rsidRPr="00F64D3B" w:rsidRDefault="003862CE" w:rsidP="00F64D3B">
            <w:pPr>
              <w:numPr>
                <w:ilvl w:val="1"/>
                <w:numId w:val="1"/>
              </w:numPr>
              <w:pBdr>
                <w:top w:val="nil"/>
                <w:left w:val="nil"/>
                <w:bottom w:val="nil"/>
                <w:right w:val="nil"/>
                <w:between w:val="nil"/>
              </w:pBdr>
              <w:spacing w:after="0" w:line="240" w:lineRule="auto"/>
              <w:ind w:left="536" w:hanging="283"/>
              <w:contextualSpacing/>
              <w:rPr>
                <w:rFonts w:ascii="Garamond" w:hAnsi="Garamond"/>
                <w:color w:val="000000"/>
              </w:rPr>
            </w:pPr>
            <w:r w:rsidRPr="00F64D3B">
              <w:rPr>
                <w:rFonts w:ascii="Garamond" w:eastAsia="Garamond" w:hAnsi="Garamond" w:cs="Garamond"/>
                <w:color w:val="000000"/>
              </w:rPr>
              <w:t>Técnicas de prueba: paráfrasis, cita textual, nota y referencia bibliográfica.</w:t>
            </w:r>
          </w:p>
          <w:p w:rsidR="00076E9D" w:rsidRPr="00F64D3B" w:rsidRDefault="003862CE" w:rsidP="00F64D3B">
            <w:pPr>
              <w:numPr>
                <w:ilvl w:val="1"/>
                <w:numId w:val="1"/>
              </w:numPr>
              <w:pBdr>
                <w:top w:val="nil"/>
                <w:left w:val="nil"/>
                <w:bottom w:val="nil"/>
                <w:right w:val="nil"/>
                <w:between w:val="nil"/>
              </w:pBdr>
              <w:spacing w:after="0" w:line="240" w:lineRule="auto"/>
              <w:ind w:left="536" w:hanging="283"/>
              <w:contextualSpacing/>
              <w:rPr>
                <w:rFonts w:ascii="Garamond" w:hAnsi="Garamond"/>
                <w:color w:val="000000"/>
              </w:rPr>
            </w:pPr>
            <w:r w:rsidRPr="00F64D3B">
              <w:rPr>
                <w:rFonts w:ascii="Garamond" w:eastAsia="Garamond" w:hAnsi="Garamond" w:cs="Garamond"/>
                <w:color w:val="000000"/>
              </w:rPr>
              <w:t>Diez errores clásicos de los ensayos de Historia y cómo evitarlos.</w:t>
            </w:r>
          </w:p>
          <w:p w:rsidR="00076E9D" w:rsidRPr="00F64D3B" w:rsidRDefault="003862CE" w:rsidP="00F64D3B">
            <w:pPr>
              <w:numPr>
                <w:ilvl w:val="1"/>
                <w:numId w:val="1"/>
              </w:numPr>
              <w:pBdr>
                <w:top w:val="nil"/>
                <w:left w:val="nil"/>
                <w:bottom w:val="nil"/>
                <w:right w:val="nil"/>
                <w:between w:val="nil"/>
              </w:pBdr>
              <w:spacing w:after="0" w:line="240" w:lineRule="auto"/>
              <w:ind w:left="536" w:hanging="283"/>
              <w:contextualSpacing/>
              <w:rPr>
                <w:rFonts w:ascii="Garamond" w:hAnsi="Garamond"/>
                <w:color w:val="000000"/>
              </w:rPr>
            </w:pPr>
            <w:r w:rsidRPr="00F64D3B">
              <w:rPr>
                <w:rFonts w:ascii="Garamond" w:eastAsia="Garamond" w:hAnsi="Garamond" w:cs="Garamond"/>
                <w:color w:val="000000"/>
              </w:rPr>
              <w:t>Pautas a seguir en la redacción de nuestro ensayo.</w:t>
            </w:r>
          </w:p>
          <w:p w:rsidR="00076E9D" w:rsidRPr="00F64D3B" w:rsidRDefault="00076E9D" w:rsidP="00F64D3B">
            <w:pPr>
              <w:widowControl w:val="0"/>
              <w:spacing w:after="0" w:line="240" w:lineRule="auto"/>
              <w:contextualSpacing/>
              <w:rPr>
                <w:rFonts w:ascii="Garamond" w:eastAsia="Garamond" w:hAnsi="Garamond" w:cs="Garamond"/>
                <w:b/>
              </w:rPr>
            </w:pPr>
          </w:p>
          <w:p w:rsidR="00076E9D" w:rsidRPr="00F64D3B" w:rsidRDefault="003862CE" w:rsidP="00F64D3B">
            <w:pPr>
              <w:spacing w:after="0" w:line="240" w:lineRule="auto"/>
              <w:contextualSpacing/>
              <w:rPr>
                <w:rFonts w:ascii="Garamond" w:eastAsia="Garamond" w:hAnsi="Garamond" w:cs="Garamond"/>
                <w:b/>
                <w:smallCaps/>
                <w:color w:val="FF0000"/>
              </w:rPr>
            </w:pPr>
            <w:r w:rsidRPr="00F64D3B">
              <w:rPr>
                <w:rFonts w:ascii="Garamond" w:eastAsia="Garamond" w:hAnsi="Garamond" w:cs="Garamond"/>
                <w:b/>
                <w:smallCaps/>
              </w:rPr>
              <w:t>UNIDAD IV: GÉNEROS HISTORIOGRÁFICOS</w:t>
            </w:r>
          </w:p>
          <w:p w:rsidR="00076E9D" w:rsidRPr="00F64D3B" w:rsidRDefault="003862CE" w:rsidP="00F64D3B">
            <w:pPr>
              <w:numPr>
                <w:ilvl w:val="1"/>
                <w:numId w:val="1"/>
              </w:numPr>
              <w:pBdr>
                <w:top w:val="nil"/>
                <w:left w:val="nil"/>
                <w:bottom w:val="nil"/>
                <w:right w:val="nil"/>
                <w:between w:val="nil"/>
              </w:pBdr>
              <w:spacing w:after="0" w:line="240" w:lineRule="auto"/>
              <w:ind w:left="536" w:hanging="287"/>
              <w:contextualSpacing/>
              <w:rPr>
                <w:rFonts w:ascii="Garamond" w:hAnsi="Garamond"/>
                <w:color w:val="000000"/>
              </w:rPr>
            </w:pPr>
            <w:r w:rsidRPr="00F64D3B">
              <w:rPr>
                <w:rFonts w:ascii="Garamond" w:eastAsia="Garamond" w:hAnsi="Garamond" w:cs="Garamond"/>
                <w:color w:val="000000"/>
              </w:rPr>
              <w:t>Reseña.</w:t>
            </w:r>
          </w:p>
          <w:p w:rsidR="00076E9D" w:rsidRPr="00F64D3B" w:rsidRDefault="003862CE" w:rsidP="00F64D3B">
            <w:pPr>
              <w:numPr>
                <w:ilvl w:val="1"/>
                <w:numId w:val="1"/>
              </w:numPr>
              <w:pBdr>
                <w:top w:val="nil"/>
                <w:left w:val="nil"/>
                <w:bottom w:val="nil"/>
                <w:right w:val="nil"/>
                <w:between w:val="nil"/>
              </w:pBdr>
              <w:spacing w:after="0" w:line="240" w:lineRule="auto"/>
              <w:ind w:left="536" w:hanging="287"/>
              <w:contextualSpacing/>
              <w:rPr>
                <w:rFonts w:ascii="Garamond" w:hAnsi="Garamond"/>
                <w:color w:val="000000"/>
              </w:rPr>
            </w:pPr>
            <w:r w:rsidRPr="00F64D3B">
              <w:rPr>
                <w:rFonts w:ascii="Garamond" w:eastAsia="Garamond" w:hAnsi="Garamond" w:cs="Garamond"/>
                <w:color w:val="000000"/>
              </w:rPr>
              <w:t>Discusión bibliográfica.</w:t>
            </w:r>
          </w:p>
          <w:p w:rsidR="00076E9D" w:rsidRPr="00F64D3B" w:rsidRDefault="003862CE" w:rsidP="00F64D3B">
            <w:pPr>
              <w:numPr>
                <w:ilvl w:val="1"/>
                <w:numId w:val="1"/>
              </w:numPr>
              <w:pBdr>
                <w:top w:val="nil"/>
                <w:left w:val="nil"/>
                <w:bottom w:val="nil"/>
                <w:right w:val="nil"/>
                <w:between w:val="nil"/>
              </w:pBdr>
              <w:spacing w:after="0" w:line="240" w:lineRule="auto"/>
              <w:ind w:left="536" w:hanging="287"/>
              <w:contextualSpacing/>
              <w:rPr>
                <w:rFonts w:ascii="Garamond" w:hAnsi="Garamond"/>
                <w:color w:val="000000"/>
              </w:rPr>
            </w:pPr>
            <w:r w:rsidRPr="00F64D3B">
              <w:rPr>
                <w:rFonts w:ascii="Garamond" w:eastAsia="Garamond" w:hAnsi="Garamond" w:cs="Garamond"/>
                <w:color w:val="000000"/>
              </w:rPr>
              <w:t>Tipos de ensayo historiográfico.</w:t>
            </w:r>
          </w:p>
          <w:p w:rsidR="00076E9D" w:rsidRPr="00F64D3B" w:rsidRDefault="003862CE" w:rsidP="00F64D3B">
            <w:pPr>
              <w:numPr>
                <w:ilvl w:val="1"/>
                <w:numId w:val="1"/>
              </w:numPr>
              <w:pBdr>
                <w:top w:val="nil"/>
                <w:left w:val="nil"/>
                <w:bottom w:val="nil"/>
                <w:right w:val="nil"/>
                <w:between w:val="nil"/>
              </w:pBdr>
              <w:spacing w:after="0" w:line="240" w:lineRule="auto"/>
              <w:ind w:left="536" w:hanging="287"/>
              <w:contextualSpacing/>
              <w:rPr>
                <w:rFonts w:ascii="Garamond" w:hAnsi="Garamond"/>
                <w:color w:val="000000"/>
              </w:rPr>
            </w:pPr>
            <w:r w:rsidRPr="00F64D3B">
              <w:rPr>
                <w:rFonts w:ascii="Garamond" w:eastAsia="Garamond" w:hAnsi="Garamond" w:cs="Garamond"/>
                <w:color w:val="000000"/>
              </w:rPr>
              <w:t>Artículo de investigación.</w:t>
            </w:r>
          </w:p>
          <w:p w:rsidR="00076E9D" w:rsidRPr="00F64D3B" w:rsidRDefault="003862CE" w:rsidP="00F64D3B">
            <w:pPr>
              <w:numPr>
                <w:ilvl w:val="1"/>
                <w:numId w:val="1"/>
              </w:numPr>
              <w:pBdr>
                <w:top w:val="nil"/>
                <w:left w:val="nil"/>
                <w:bottom w:val="nil"/>
                <w:right w:val="nil"/>
                <w:between w:val="nil"/>
              </w:pBdr>
              <w:spacing w:after="0" w:line="240" w:lineRule="auto"/>
              <w:ind w:left="536" w:hanging="287"/>
              <w:contextualSpacing/>
              <w:rPr>
                <w:rFonts w:ascii="Garamond" w:hAnsi="Garamond"/>
                <w:color w:val="000000"/>
              </w:rPr>
            </w:pPr>
            <w:r w:rsidRPr="00F64D3B">
              <w:rPr>
                <w:rFonts w:ascii="Garamond" w:eastAsia="Garamond" w:hAnsi="Garamond" w:cs="Garamond"/>
                <w:color w:val="000000"/>
              </w:rPr>
              <w:t>Monografía.</w:t>
            </w:r>
          </w:p>
        </w:tc>
      </w:tr>
    </w:tbl>
    <w:p w:rsidR="00376D13" w:rsidRPr="00F64D3B" w:rsidRDefault="00376D13" w:rsidP="00376D13">
      <w:pPr>
        <w:pBdr>
          <w:top w:val="nil"/>
          <w:left w:val="nil"/>
          <w:bottom w:val="nil"/>
          <w:right w:val="nil"/>
          <w:between w:val="nil"/>
        </w:pBdr>
        <w:spacing w:after="0"/>
        <w:jc w:val="both"/>
        <w:rPr>
          <w:rFonts w:ascii="Garamond" w:eastAsia="Garamond" w:hAnsi="Garamond" w:cs="Garamond"/>
          <w:color w:val="000000"/>
        </w:rPr>
      </w:pPr>
    </w:p>
    <w:p w:rsidR="00076E9D" w:rsidRPr="00F64D3B" w:rsidRDefault="00EF61BA" w:rsidP="00EF61BA">
      <w:pPr>
        <w:pBdr>
          <w:top w:val="nil"/>
          <w:left w:val="nil"/>
          <w:bottom w:val="nil"/>
          <w:right w:val="nil"/>
          <w:between w:val="nil"/>
        </w:pBdr>
        <w:spacing w:after="0"/>
        <w:jc w:val="both"/>
        <w:rPr>
          <w:rFonts w:ascii="Garamond" w:eastAsia="Garamond" w:hAnsi="Garamond" w:cs="Garamond"/>
          <w:color w:val="000000"/>
        </w:rPr>
      </w:pPr>
      <w:r w:rsidRPr="00F64D3B">
        <w:rPr>
          <w:rFonts w:ascii="Garamond" w:eastAsia="Garamond" w:hAnsi="Garamond" w:cs="Garamond"/>
          <w:b/>
          <w:color w:val="000000"/>
        </w:rPr>
        <w:t xml:space="preserve">4. </w:t>
      </w:r>
      <w:r w:rsidR="003862CE" w:rsidRPr="00F64D3B">
        <w:rPr>
          <w:rFonts w:ascii="Garamond" w:eastAsia="Garamond" w:hAnsi="Garamond" w:cs="Garamond"/>
          <w:b/>
          <w:color w:val="000000"/>
        </w:rPr>
        <w:t>Clase a clase (Calendario)*</w:t>
      </w:r>
    </w:p>
    <w:tbl>
      <w:tblPr>
        <w:tblStyle w:val="a2"/>
        <w:tblW w:w="878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9CC3E5"/>
        </w:tblBorders>
        <w:tblLayout w:type="fixed"/>
        <w:tblLook w:val="0400"/>
      </w:tblPr>
      <w:tblGrid>
        <w:gridCol w:w="1703"/>
        <w:gridCol w:w="1985"/>
        <w:gridCol w:w="5101"/>
      </w:tblGrid>
      <w:tr w:rsidR="001A52D0" w:rsidRPr="00F64D3B" w:rsidTr="001A52D0">
        <w:trPr>
          <w:trHeight w:val="820"/>
        </w:trPr>
        <w:tc>
          <w:tcPr>
            <w:tcW w:w="1703" w:type="dxa"/>
            <w:shd w:val="clear" w:color="auto" w:fill="AEAAAA"/>
          </w:tcPr>
          <w:p w:rsidR="00376D13" w:rsidRPr="00F64D3B" w:rsidRDefault="00376D13" w:rsidP="001A52D0">
            <w:pPr>
              <w:pBdr>
                <w:top w:val="nil"/>
                <w:left w:val="nil"/>
                <w:bottom w:val="nil"/>
                <w:right w:val="nil"/>
                <w:between w:val="nil"/>
              </w:pBdr>
              <w:spacing w:after="160" w:line="259" w:lineRule="auto"/>
              <w:jc w:val="both"/>
              <w:rPr>
                <w:rFonts w:ascii="Garamond" w:eastAsia="Garamond" w:hAnsi="Garamond" w:cs="Garamond"/>
                <w:b/>
                <w:color w:val="FFFFFF"/>
                <w:sz w:val="22"/>
                <w:szCs w:val="22"/>
              </w:rPr>
            </w:pPr>
            <w:r w:rsidRPr="00F64D3B">
              <w:rPr>
                <w:rFonts w:ascii="Garamond" w:eastAsia="Garamond" w:hAnsi="Garamond" w:cs="Garamond"/>
                <w:b/>
                <w:color w:val="FFFFFF"/>
                <w:sz w:val="22"/>
                <w:szCs w:val="22"/>
              </w:rPr>
              <w:t>N° de semana</w:t>
            </w:r>
          </w:p>
        </w:tc>
        <w:tc>
          <w:tcPr>
            <w:tcW w:w="1985" w:type="dxa"/>
            <w:shd w:val="clear" w:color="auto" w:fill="AEAAAA"/>
          </w:tcPr>
          <w:p w:rsidR="00376D13" w:rsidRPr="00F64D3B" w:rsidRDefault="00376D13">
            <w:pPr>
              <w:pBdr>
                <w:top w:val="nil"/>
                <w:left w:val="nil"/>
                <w:bottom w:val="nil"/>
                <w:right w:val="nil"/>
                <w:between w:val="nil"/>
              </w:pBdr>
              <w:spacing w:after="160" w:line="259" w:lineRule="auto"/>
              <w:jc w:val="both"/>
              <w:rPr>
                <w:rFonts w:ascii="Garamond" w:eastAsia="Garamond" w:hAnsi="Garamond" w:cs="Garamond"/>
                <w:b/>
                <w:color w:val="FFFFFF"/>
                <w:sz w:val="22"/>
                <w:szCs w:val="22"/>
              </w:rPr>
            </w:pPr>
            <w:r w:rsidRPr="00F64D3B">
              <w:rPr>
                <w:rFonts w:ascii="Garamond" w:eastAsia="Garamond" w:hAnsi="Garamond" w:cs="Garamond"/>
                <w:b/>
                <w:color w:val="FFFFFF"/>
                <w:sz w:val="22"/>
                <w:szCs w:val="22"/>
              </w:rPr>
              <w:t>Tipo de actividad</w:t>
            </w:r>
          </w:p>
        </w:tc>
        <w:tc>
          <w:tcPr>
            <w:tcW w:w="5101" w:type="dxa"/>
            <w:shd w:val="clear" w:color="auto" w:fill="AEAAAA"/>
          </w:tcPr>
          <w:p w:rsidR="00376D13" w:rsidRPr="00F64D3B" w:rsidRDefault="00376D13">
            <w:pPr>
              <w:pBdr>
                <w:top w:val="nil"/>
                <w:left w:val="nil"/>
                <w:bottom w:val="nil"/>
                <w:right w:val="nil"/>
                <w:between w:val="nil"/>
              </w:pBdr>
              <w:spacing w:after="160" w:line="259" w:lineRule="auto"/>
              <w:jc w:val="both"/>
              <w:rPr>
                <w:rFonts w:ascii="Garamond" w:eastAsia="Garamond" w:hAnsi="Garamond" w:cs="Garamond"/>
                <w:b/>
                <w:color w:val="FFFFFF"/>
                <w:sz w:val="22"/>
                <w:szCs w:val="22"/>
              </w:rPr>
            </w:pPr>
            <w:r w:rsidRPr="00F64D3B">
              <w:rPr>
                <w:rFonts w:ascii="Garamond" w:eastAsia="Garamond" w:hAnsi="Garamond" w:cs="Garamond"/>
                <w:b/>
                <w:color w:val="FFFFFF"/>
                <w:sz w:val="22"/>
                <w:szCs w:val="22"/>
              </w:rPr>
              <w:t xml:space="preserve">Descripción de la actividad (didáctica o evaluativa) </w:t>
            </w:r>
          </w:p>
        </w:tc>
      </w:tr>
      <w:tr w:rsidR="001A52D0" w:rsidRPr="00F64D3B" w:rsidTr="001A52D0">
        <w:tc>
          <w:tcPr>
            <w:tcW w:w="1703" w:type="dxa"/>
          </w:tcPr>
          <w:p w:rsidR="00376D13" w:rsidRPr="00F64D3B" w:rsidRDefault="00376D13">
            <w:pPr>
              <w:pBdr>
                <w:top w:val="nil"/>
                <w:left w:val="nil"/>
                <w:bottom w:val="nil"/>
                <w:right w:val="nil"/>
                <w:between w:val="nil"/>
              </w:pBdr>
              <w:spacing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Semana 1</w:t>
            </w:r>
          </w:p>
          <w:p w:rsidR="00376D13" w:rsidRPr="00F64D3B" w:rsidRDefault="009A435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27</w:t>
            </w:r>
            <w:r w:rsidR="00376D13" w:rsidRPr="00F64D3B">
              <w:rPr>
                <w:rFonts w:ascii="Garamond" w:eastAsia="Garamond" w:hAnsi="Garamond" w:cs="Garamond"/>
                <w:color w:val="000000"/>
                <w:sz w:val="22"/>
                <w:szCs w:val="22"/>
              </w:rPr>
              <w:t>/03</w:t>
            </w:r>
          </w:p>
        </w:tc>
        <w:tc>
          <w:tcPr>
            <w:tcW w:w="1985" w:type="dxa"/>
          </w:tcPr>
          <w:p w:rsidR="00376D13" w:rsidRPr="00F64D3B" w:rsidRDefault="00EF61BA">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Presen</w:t>
            </w:r>
            <w:r w:rsidR="00376D13" w:rsidRPr="00F64D3B">
              <w:rPr>
                <w:rFonts w:ascii="Garamond" w:eastAsia="Garamond" w:hAnsi="Garamond" w:cs="Garamond"/>
                <w:color w:val="000000"/>
                <w:sz w:val="22"/>
                <w:szCs w:val="22"/>
              </w:rPr>
              <w:t xml:space="preserve">tación </w:t>
            </w:r>
          </w:p>
        </w:tc>
        <w:tc>
          <w:tcPr>
            <w:tcW w:w="5101" w:type="dxa"/>
          </w:tcPr>
          <w:p w:rsidR="00376D13" w:rsidRPr="00F64D3B" w:rsidRDefault="00376D13">
            <w:pPr>
              <w:pBdr>
                <w:top w:val="nil"/>
                <w:left w:val="nil"/>
                <w:bottom w:val="nil"/>
                <w:right w:val="nil"/>
                <w:between w:val="nil"/>
              </w:pBdr>
              <w:spacing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 xml:space="preserve">Se realiza la presentación del curso y del programa. </w:t>
            </w:r>
          </w:p>
          <w:p w:rsidR="00376D13" w:rsidRPr="00F64D3B" w:rsidRDefault="00376D13">
            <w:pPr>
              <w:pBdr>
                <w:top w:val="nil"/>
                <w:left w:val="nil"/>
                <w:bottom w:val="nil"/>
                <w:right w:val="nil"/>
                <w:between w:val="nil"/>
              </w:pBdr>
              <w:spacing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 xml:space="preserve">Posteriormente se responde a las dudas de los estudiantes. </w:t>
            </w:r>
          </w:p>
          <w:p w:rsidR="00376D13" w:rsidRPr="00F64D3B" w:rsidRDefault="00376D13">
            <w:pPr>
              <w:pBdr>
                <w:top w:val="nil"/>
                <w:left w:val="nil"/>
                <w:bottom w:val="nil"/>
                <w:right w:val="nil"/>
                <w:between w:val="nil"/>
              </w:pBdr>
              <w:spacing w:line="259" w:lineRule="auto"/>
              <w:jc w:val="both"/>
              <w:rPr>
                <w:rFonts w:ascii="Garamond" w:eastAsia="Garamond" w:hAnsi="Garamond" w:cs="Garamond"/>
                <w:sz w:val="22"/>
                <w:szCs w:val="22"/>
              </w:rPr>
            </w:pPr>
            <w:r w:rsidRPr="00F64D3B">
              <w:rPr>
                <w:rFonts w:ascii="Garamond" w:eastAsia="Garamond" w:hAnsi="Garamond" w:cs="Garamond"/>
                <w:sz w:val="22"/>
                <w:szCs w:val="22"/>
              </w:rPr>
              <w:t xml:space="preserve">Habilidades básicas de </w:t>
            </w:r>
            <w:proofErr w:type="spellStart"/>
            <w:r w:rsidRPr="00F64D3B">
              <w:rPr>
                <w:rFonts w:ascii="Garamond" w:eastAsia="Garamond" w:hAnsi="Garamond" w:cs="Garamond"/>
                <w:sz w:val="22"/>
                <w:szCs w:val="22"/>
              </w:rPr>
              <w:t>word</w:t>
            </w:r>
            <w:proofErr w:type="spellEnd"/>
            <w:r w:rsidRPr="00F64D3B">
              <w:rPr>
                <w:rFonts w:ascii="Garamond" w:eastAsia="Garamond" w:hAnsi="Garamond" w:cs="Garamond"/>
                <w:sz w:val="22"/>
                <w:szCs w:val="22"/>
              </w:rPr>
              <w:t xml:space="preserve">. </w:t>
            </w:r>
          </w:p>
          <w:p w:rsidR="00376D13" w:rsidRPr="00F64D3B" w:rsidRDefault="00376D13">
            <w:pPr>
              <w:pBdr>
                <w:top w:val="nil"/>
                <w:left w:val="nil"/>
                <w:bottom w:val="nil"/>
                <w:right w:val="nil"/>
                <w:between w:val="nil"/>
              </w:pBdr>
              <w:spacing w:after="160" w:line="259" w:lineRule="auto"/>
              <w:jc w:val="both"/>
              <w:rPr>
                <w:rFonts w:ascii="Garamond" w:eastAsia="Garamond" w:hAnsi="Garamond" w:cs="Garamond"/>
                <w:sz w:val="22"/>
                <w:szCs w:val="22"/>
              </w:rPr>
            </w:pPr>
            <w:r w:rsidRPr="00F64D3B">
              <w:rPr>
                <w:rFonts w:ascii="Garamond" w:eastAsia="Garamond" w:hAnsi="Garamond" w:cs="Garamond"/>
                <w:color w:val="000000"/>
                <w:sz w:val="22"/>
                <w:szCs w:val="22"/>
              </w:rPr>
              <w:t xml:space="preserve">Finalmente, se realiza una actividad de socialización. </w:t>
            </w:r>
          </w:p>
        </w:tc>
      </w:tr>
      <w:tr w:rsidR="001A52D0" w:rsidRPr="00F64D3B" w:rsidTr="001A52D0">
        <w:trPr>
          <w:trHeight w:val="1760"/>
        </w:trPr>
        <w:tc>
          <w:tcPr>
            <w:tcW w:w="1703" w:type="dxa"/>
          </w:tcPr>
          <w:p w:rsidR="00376D13" w:rsidRPr="00F64D3B" w:rsidRDefault="00376D13">
            <w:pPr>
              <w:pBdr>
                <w:top w:val="nil"/>
                <w:left w:val="nil"/>
                <w:bottom w:val="nil"/>
                <w:right w:val="nil"/>
                <w:between w:val="nil"/>
              </w:pBdr>
              <w:spacing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lastRenderedPageBreak/>
              <w:t>Semana 2</w:t>
            </w:r>
          </w:p>
          <w:p w:rsidR="00376D13" w:rsidRPr="00F64D3B" w:rsidRDefault="009A435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03</w:t>
            </w:r>
            <w:r w:rsidR="00376D13" w:rsidRPr="00F64D3B">
              <w:rPr>
                <w:rFonts w:ascii="Garamond" w:eastAsia="Garamond" w:hAnsi="Garamond" w:cs="Garamond"/>
                <w:color w:val="000000"/>
                <w:sz w:val="22"/>
                <w:szCs w:val="22"/>
              </w:rPr>
              <w:t>/0</w:t>
            </w:r>
            <w:r w:rsidRPr="00F64D3B">
              <w:rPr>
                <w:rFonts w:ascii="Garamond" w:eastAsia="Garamond" w:hAnsi="Garamond" w:cs="Garamond"/>
                <w:color w:val="000000"/>
                <w:sz w:val="22"/>
                <w:szCs w:val="22"/>
              </w:rPr>
              <w:t>4</w:t>
            </w:r>
          </w:p>
        </w:tc>
        <w:tc>
          <w:tcPr>
            <w:tcW w:w="1985" w:type="dxa"/>
          </w:tcPr>
          <w:p w:rsidR="00376D13" w:rsidRPr="00F64D3B" w:rsidRDefault="00376D13">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 xml:space="preserve">Resumen y esquemas </w:t>
            </w:r>
          </w:p>
        </w:tc>
        <w:tc>
          <w:tcPr>
            <w:tcW w:w="5101" w:type="dxa"/>
          </w:tcPr>
          <w:p w:rsidR="00376D13" w:rsidRPr="00F64D3B" w:rsidRDefault="000566F0">
            <w:pPr>
              <w:pBdr>
                <w:top w:val="nil"/>
                <w:left w:val="nil"/>
                <w:bottom w:val="nil"/>
                <w:right w:val="nil"/>
                <w:between w:val="nil"/>
              </w:pBdr>
              <w:spacing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1. Se</w:t>
            </w:r>
            <w:r w:rsidR="00376D13" w:rsidRPr="00F64D3B">
              <w:rPr>
                <w:rFonts w:ascii="Garamond" w:eastAsia="Garamond" w:hAnsi="Garamond" w:cs="Garamond"/>
                <w:color w:val="000000"/>
                <w:sz w:val="22"/>
                <w:szCs w:val="22"/>
              </w:rPr>
              <w:t xml:space="preserve"> entregan contenidos básicos relativos a la realización de resúmenes, síntesis y tipos de esquemas. </w:t>
            </w:r>
          </w:p>
          <w:p w:rsidR="00376D13" w:rsidRPr="00F64D3B" w:rsidRDefault="000566F0">
            <w:pPr>
              <w:pBdr>
                <w:top w:val="nil"/>
                <w:left w:val="nil"/>
                <w:bottom w:val="nil"/>
                <w:right w:val="nil"/>
                <w:between w:val="nil"/>
              </w:pBdr>
              <w:spacing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2. Ejemplos</w:t>
            </w:r>
            <w:r w:rsidR="00376D13" w:rsidRPr="00F64D3B">
              <w:rPr>
                <w:rFonts w:ascii="Garamond" w:eastAsia="Garamond" w:hAnsi="Garamond" w:cs="Garamond"/>
                <w:color w:val="000000"/>
                <w:sz w:val="22"/>
                <w:szCs w:val="22"/>
              </w:rPr>
              <w:t xml:space="preserve"> </w:t>
            </w:r>
          </w:p>
          <w:p w:rsidR="00376D13" w:rsidRPr="00F64D3B" w:rsidRDefault="000566F0" w:rsidP="000566F0">
            <w:pPr>
              <w:pBdr>
                <w:top w:val="nil"/>
                <w:left w:val="nil"/>
                <w:bottom w:val="nil"/>
                <w:right w:val="nil"/>
                <w:between w:val="nil"/>
              </w:pBdr>
              <w:spacing w:after="160" w:line="259" w:lineRule="auto"/>
              <w:jc w:val="both"/>
              <w:rPr>
                <w:rFonts w:ascii="Garamond" w:eastAsia="Garamond" w:hAnsi="Garamond" w:cs="Garamond"/>
                <w:b/>
                <w:color w:val="000000"/>
                <w:sz w:val="22"/>
                <w:szCs w:val="22"/>
                <w:u w:val="single"/>
              </w:rPr>
            </w:pPr>
            <w:r w:rsidRPr="00F64D3B">
              <w:rPr>
                <w:rFonts w:ascii="Garamond" w:eastAsia="Garamond" w:hAnsi="Garamond" w:cs="Garamond"/>
                <w:b/>
                <w:color w:val="000000"/>
                <w:sz w:val="22"/>
                <w:szCs w:val="22"/>
              </w:rPr>
              <w:t>3. TALLER 1</w:t>
            </w:r>
            <w:r w:rsidRPr="00F64D3B">
              <w:rPr>
                <w:rFonts w:ascii="Garamond" w:eastAsia="Garamond" w:hAnsi="Garamond" w:cs="Garamond"/>
                <w:color w:val="000000"/>
                <w:sz w:val="22"/>
                <w:szCs w:val="22"/>
              </w:rPr>
              <w:t>:</w:t>
            </w:r>
            <w:r w:rsidR="00376D13" w:rsidRPr="00F64D3B">
              <w:rPr>
                <w:rFonts w:ascii="Garamond" w:eastAsia="Garamond" w:hAnsi="Garamond" w:cs="Garamond"/>
                <w:color w:val="000000"/>
                <w:sz w:val="22"/>
                <w:szCs w:val="22"/>
              </w:rPr>
              <w:t xml:space="preserve"> </w:t>
            </w:r>
            <w:r w:rsidRPr="00F64D3B">
              <w:rPr>
                <w:rFonts w:ascii="Garamond" w:eastAsia="Garamond" w:hAnsi="Garamond" w:cs="Garamond"/>
                <w:color w:val="000000"/>
                <w:sz w:val="22"/>
                <w:szCs w:val="22"/>
              </w:rPr>
              <w:t xml:space="preserve">los estudiantes </w:t>
            </w:r>
            <w:r w:rsidR="00103995" w:rsidRPr="00F64D3B">
              <w:rPr>
                <w:rFonts w:ascii="Garamond" w:eastAsia="Garamond" w:hAnsi="Garamond" w:cs="Garamond"/>
                <w:color w:val="000000"/>
                <w:sz w:val="22"/>
                <w:szCs w:val="22"/>
              </w:rPr>
              <w:t>escriben una síntesis o</w:t>
            </w:r>
            <w:r w:rsidR="00376D13" w:rsidRPr="00F64D3B">
              <w:rPr>
                <w:rFonts w:ascii="Garamond" w:eastAsia="Garamond" w:hAnsi="Garamond" w:cs="Garamond"/>
                <w:color w:val="000000"/>
                <w:sz w:val="22"/>
                <w:szCs w:val="22"/>
              </w:rPr>
              <w:t xml:space="preserve"> un esquema en base al </w:t>
            </w:r>
            <w:r w:rsidR="00376D13" w:rsidRPr="00F64D3B">
              <w:rPr>
                <w:rFonts w:ascii="Garamond" w:eastAsia="Garamond" w:hAnsi="Garamond" w:cs="Garamond"/>
                <w:b/>
                <w:sz w:val="22"/>
                <w:szCs w:val="22"/>
              </w:rPr>
              <w:t xml:space="preserve">primer capítulo del texto de </w:t>
            </w:r>
            <w:proofErr w:type="spellStart"/>
            <w:r w:rsidR="00376D13" w:rsidRPr="00F64D3B">
              <w:rPr>
                <w:rFonts w:ascii="Garamond" w:eastAsia="Garamond" w:hAnsi="Garamond" w:cs="Garamond"/>
                <w:b/>
                <w:sz w:val="22"/>
                <w:szCs w:val="22"/>
              </w:rPr>
              <w:t>Carr</w:t>
            </w:r>
            <w:proofErr w:type="spellEnd"/>
            <w:r w:rsidR="00376D13" w:rsidRPr="00F64D3B">
              <w:rPr>
                <w:rFonts w:ascii="Garamond" w:eastAsia="Garamond" w:hAnsi="Garamond" w:cs="Garamond"/>
                <w:b/>
                <w:color w:val="000000"/>
                <w:sz w:val="22"/>
                <w:szCs w:val="22"/>
              </w:rPr>
              <w:t>.</w:t>
            </w:r>
            <w:r w:rsidR="00376D13" w:rsidRPr="00F64D3B">
              <w:rPr>
                <w:rFonts w:ascii="Garamond" w:eastAsia="Garamond" w:hAnsi="Garamond" w:cs="Garamond"/>
                <w:b/>
                <w:color w:val="000000"/>
                <w:sz w:val="22"/>
                <w:szCs w:val="22"/>
                <w:u w:val="single"/>
              </w:rPr>
              <w:t xml:space="preserve"> </w:t>
            </w:r>
          </w:p>
        </w:tc>
      </w:tr>
      <w:tr w:rsidR="009A435E" w:rsidRPr="00F64D3B" w:rsidTr="001A52D0">
        <w:trPr>
          <w:trHeight w:val="1760"/>
        </w:trPr>
        <w:tc>
          <w:tcPr>
            <w:tcW w:w="1703" w:type="dxa"/>
          </w:tcPr>
          <w:p w:rsidR="009A435E" w:rsidRPr="00F64D3B" w:rsidRDefault="009A435E">
            <w:pPr>
              <w:pBdr>
                <w:top w:val="nil"/>
                <w:left w:val="nil"/>
                <w:bottom w:val="nil"/>
                <w:right w:val="nil"/>
                <w:between w:val="nil"/>
              </w:pBdr>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Semana 3</w:t>
            </w:r>
          </w:p>
          <w:p w:rsidR="009A435E" w:rsidRPr="00F64D3B" w:rsidRDefault="009A435E">
            <w:pPr>
              <w:pBdr>
                <w:top w:val="nil"/>
                <w:left w:val="nil"/>
                <w:bottom w:val="nil"/>
                <w:right w:val="nil"/>
                <w:between w:val="nil"/>
              </w:pBdr>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10/04</w:t>
            </w:r>
          </w:p>
        </w:tc>
        <w:tc>
          <w:tcPr>
            <w:tcW w:w="1985" w:type="dxa"/>
          </w:tcPr>
          <w:p w:rsidR="009A435E" w:rsidRPr="00F64D3B" w:rsidRDefault="009A435E">
            <w:pPr>
              <w:pBdr>
                <w:top w:val="nil"/>
                <w:left w:val="nil"/>
                <w:bottom w:val="nil"/>
                <w:right w:val="nil"/>
                <w:between w:val="nil"/>
              </w:pBdr>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Feriado</w:t>
            </w:r>
          </w:p>
        </w:tc>
        <w:tc>
          <w:tcPr>
            <w:tcW w:w="5101" w:type="dxa"/>
          </w:tcPr>
          <w:p w:rsidR="009A435E" w:rsidRPr="00F64D3B" w:rsidRDefault="009A435E">
            <w:pPr>
              <w:pBdr>
                <w:top w:val="nil"/>
                <w:left w:val="nil"/>
                <w:bottom w:val="nil"/>
                <w:right w:val="nil"/>
                <w:between w:val="nil"/>
              </w:pBdr>
              <w:jc w:val="both"/>
              <w:rPr>
                <w:rFonts w:ascii="Garamond" w:eastAsia="Garamond" w:hAnsi="Garamond" w:cs="Garamond"/>
                <w:color w:val="000000"/>
                <w:sz w:val="22"/>
                <w:szCs w:val="22"/>
              </w:rPr>
            </w:pPr>
          </w:p>
        </w:tc>
      </w:tr>
      <w:tr w:rsidR="001A52D0" w:rsidRPr="00F64D3B" w:rsidTr="001A52D0">
        <w:tc>
          <w:tcPr>
            <w:tcW w:w="1703" w:type="dxa"/>
          </w:tcPr>
          <w:p w:rsidR="00376D13" w:rsidRPr="00F64D3B" w:rsidRDefault="009A435E" w:rsidP="000566F0">
            <w:pPr>
              <w:jc w:val="left"/>
              <w:rPr>
                <w:rFonts w:ascii="Garamond" w:eastAsia="Garamond" w:hAnsi="Garamond" w:cs="Garamond"/>
                <w:color w:val="000000"/>
                <w:sz w:val="22"/>
                <w:szCs w:val="22"/>
              </w:rPr>
            </w:pPr>
            <w:r w:rsidRPr="00F64D3B">
              <w:rPr>
                <w:rFonts w:ascii="Garamond" w:eastAsia="Garamond" w:hAnsi="Garamond" w:cs="Garamond"/>
                <w:color w:val="000000"/>
                <w:sz w:val="22"/>
                <w:szCs w:val="22"/>
              </w:rPr>
              <w:t>Semana 4</w:t>
            </w:r>
          </w:p>
          <w:p w:rsidR="00376D13" w:rsidRPr="00F64D3B" w:rsidRDefault="009A435E" w:rsidP="000566F0">
            <w:pPr>
              <w:jc w:val="left"/>
              <w:rPr>
                <w:rFonts w:ascii="Garamond" w:eastAsia="Garamond" w:hAnsi="Garamond" w:cs="Garamond"/>
                <w:color w:val="000000"/>
                <w:sz w:val="22"/>
                <w:szCs w:val="22"/>
              </w:rPr>
            </w:pPr>
            <w:r w:rsidRPr="00F64D3B">
              <w:rPr>
                <w:rFonts w:ascii="Garamond" w:eastAsia="Garamond" w:hAnsi="Garamond" w:cs="Garamond"/>
                <w:color w:val="000000"/>
                <w:sz w:val="22"/>
                <w:szCs w:val="22"/>
              </w:rPr>
              <w:t>17</w:t>
            </w:r>
            <w:r w:rsidR="00376D13" w:rsidRPr="00F64D3B">
              <w:rPr>
                <w:rFonts w:ascii="Garamond" w:eastAsia="Garamond" w:hAnsi="Garamond" w:cs="Garamond"/>
                <w:color w:val="000000"/>
                <w:sz w:val="22"/>
                <w:szCs w:val="22"/>
              </w:rPr>
              <w:t>/</w:t>
            </w:r>
            <w:r w:rsidRPr="00F64D3B">
              <w:rPr>
                <w:rFonts w:ascii="Garamond" w:eastAsia="Garamond" w:hAnsi="Garamond" w:cs="Garamond"/>
                <w:color w:val="000000"/>
                <w:sz w:val="22"/>
                <w:szCs w:val="22"/>
              </w:rPr>
              <w:t>04</w:t>
            </w:r>
          </w:p>
          <w:p w:rsidR="009A435E" w:rsidRPr="00F64D3B" w:rsidRDefault="009A435E" w:rsidP="00F64D3B">
            <w:pPr>
              <w:rPr>
                <w:rFonts w:ascii="Garamond" w:eastAsia="Garamond" w:hAnsi="Garamond" w:cs="Garamond"/>
                <w:color w:val="000000"/>
                <w:sz w:val="22"/>
                <w:szCs w:val="22"/>
              </w:rPr>
            </w:pPr>
          </w:p>
        </w:tc>
        <w:tc>
          <w:tcPr>
            <w:tcW w:w="1985" w:type="dxa"/>
          </w:tcPr>
          <w:p w:rsidR="00376D13" w:rsidRPr="00F64D3B" w:rsidRDefault="00376D13">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Tesis principal y secundaria</w:t>
            </w:r>
          </w:p>
        </w:tc>
        <w:tc>
          <w:tcPr>
            <w:tcW w:w="5101" w:type="dxa"/>
          </w:tcPr>
          <w:p w:rsidR="00376D13" w:rsidRPr="00F64D3B" w:rsidRDefault="000566F0">
            <w:pPr>
              <w:pBdr>
                <w:top w:val="nil"/>
                <w:left w:val="nil"/>
                <w:bottom w:val="nil"/>
                <w:right w:val="nil"/>
                <w:between w:val="nil"/>
              </w:pBdr>
              <w:spacing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 xml:space="preserve">1. </w:t>
            </w:r>
            <w:r w:rsidR="00376D13" w:rsidRPr="00F64D3B">
              <w:rPr>
                <w:rFonts w:ascii="Garamond" w:eastAsia="Garamond" w:hAnsi="Garamond" w:cs="Garamond"/>
                <w:color w:val="000000"/>
                <w:sz w:val="22"/>
                <w:szCs w:val="22"/>
              </w:rPr>
              <w:t xml:space="preserve">Se revisan definiciones y ejemplos de tesis. </w:t>
            </w:r>
          </w:p>
          <w:p w:rsidR="00376D13" w:rsidRPr="00F64D3B" w:rsidRDefault="000566F0">
            <w:pPr>
              <w:pBdr>
                <w:top w:val="nil"/>
                <w:left w:val="nil"/>
                <w:bottom w:val="nil"/>
                <w:right w:val="nil"/>
                <w:between w:val="nil"/>
              </w:pBdr>
              <w:spacing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2. Se</w:t>
            </w:r>
            <w:r w:rsidR="00376D13" w:rsidRPr="00F64D3B">
              <w:rPr>
                <w:rFonts w:ascii="Garamond" w:eastAsia="Garamond" w:hAnsi="Garamond" w:cs="Garamond"/>
                <w:color w:val="000000"/>
                <w:sz w:val="22"/>
                <w:szCs w:val="22"/>
              </w:rPr>
              <w:t xml:space="preserve"> proyectan algunos esquemas y se revisan en conjunto, detectando errores y aciertos. </w:t>
            </w:r>
          </w:p>
          <w:p w:rsidR="00376D13" w:rsidRPr="00F64D3B" w:rsidRDefault="000566F0" w:rsidP="000566F0">
            <w:pPr>
              <w:pBdr>
                <w:top w:val="nil"/>
                <w:left w:val="nil"/>
                <w:bottom w:val="nil"/>
                <w:right w:val="nil"/>
                <w:between w:val="nil"/>
              </w:pBdr>
              <w:spacing w:after="160" w:line="259" w:lineRule="auto"/>
              <w:jc w:val="both"/>
              <w:rPr>
                <w:rFonts w:ascii="Garamond" w:eastAsia="Garamond" w:hAnsi="Garamond" w:cs="Garamond"/>
                <w:b/>
                <w:color w:val="000000"/>
                <w:sz w:val="22"/>
                <w:szCs w:val="22"/>
                <w:highlight w:val="yellow"/>
                <w:u w:val="single"/>
              </w:rPr>
            </w:pPr>
            <w:r w:rsidRPr="00F64D3B">
              <w:rPr>
                <w:rFonts w:ascii="Garamond" w:eastAsia="Garamond" w:hAnsi="Garamond" w:cs="Garamond"/>
                <w:b/>
                <w:color w:val="000000"/>
                <w:sz w:val="22"/>
                <w:szCs w:val="22"/>
              </w:rPr>
              <w:t>3.</w:t>
            </w:r>
            <w:r w:rsidRPr="00F64D3B">
              <w:rPr>
                <w:rFonts w:ascii="Garamond" w:eastAsia="Garamond" w:hAnsi="Garamond" w:cs="Garamond"/>
                <w:color w:val="000000"/>
                <w:sz w:val="22"/>
                <w:szCs w:val="22"/>
              </w:rPr>
              <w:t xml:space="preserve"> </w:t>
            </w:r>
            <w:r w:rsidRPr="00F64D3B">
              <w:rPr>
                <w:rFonts w:ascii="Garamond" w:eastAsia="Garamond" w:hAnsi="Garamond" w:cs="Garamond"/>
                <w:b/>
                <w:color w:val="000000"/>
                <w:sz w:val="22"/>
                <w:szCs w:val="22"/>
              </w:rPr>
              <w:t>TALLER 2:</w:t>
            </w:r>
            <w:r w:rsidR="00376D13" w:rsidRPr="00F64D3B">
              <w:rPr>
                <w:rFonts w:ascii="Garamond" w:eastAsia="Garamond" w:hAnsi="Garamond" w:cs="Garamond"/>
                <w:color w:val="000000"/>
                <w:sz w:val="22"/>
                <w:szCs w:val="22"/>
              </w:rPr>
              <w:t xml:space="preserve"> los estudiantes escriben un resumen del </w:t>
            </w:r>
            <w:r w:rsidR="00376D13" w:rsidRPr="00F64D3B">
              <w:rPr>
                <w:rFonts w:ascii="Garamond" w:eastAsia="Garamond" w:hAnsi="Garamond" w:cs="Garamond"/>
                <w:b/>
                <w:color w:val="000000"/>
                <w:sz w:val="22"/>
                <w:szCs w:val="22"/>
              </w:rPr>
              <w:t xml:space="preserve">segundo capítulo del texto de </w:t>
            </w:r>
            <w:proofErr w:type="spellStart"/>
            <w:r w:rsidR="00376D13" w:rsidRPr="00F64D3B">
              <w:rPr>
                <w:rFonts w:ascii="Garamond" w:eastAsia="Garamond" w:hAnsi="Garamond" w:cs="Garamond"/>
                <w:b/>
                <w:sz w:val="22"/>
                <w:szCs w:val="22"/>
              </w:rPr>
              <w:t>Carr</w:t>
            </w:r>
            <w:proofErr w:type="spellEnd"/>
            <w:r w:rsidR="00376D13" w:rsidRPr="00F64D3B">
              <w:rPr>
                <w:rFonts w:ascii="Garamond" w:eastAsia="Garamond" w:hAnsi="Garamond" w:cs="Garamond"/>
                <w:b/>
                <w:color w:val="000000"/>
                <w:sz w:val="22"/>
                <w:szCs w:val="22"/>
              </w:rPr>
              <w:t>, explicitando tesis principal y secundaria.</w:t>
            </w:r>
            <w:r w:rsidR="00376D13" w:rsidRPr="00F64D3B">
              <w:rPr>
                <w:rFonts w:ascii="Garamond" w:eastAsia="Garamond" w:hAnsi="Garamond" w:cs="Garamond"/>
                <w:b/>
                <w:color w:val="000000"/>
                <w:sz w:val="22"/>
                <w:szCs w:val="22"/>
                <w:u w:val="single"/>
              </w:rPr>
              <w:t xml:space="preserve"> </w:t>
            </w:r>
          </w:p>
        </w:tc>
      </w:tr>
      <w:tr w:rsidR="001A52D0" w:rsidRPr="00F64D3B" w:rsidTr="001A52D0">
        <w:tc>
          <w:tcPr>
            <w:tcW w:w="1703" w:type="dxa"/>
          </w:tcPr>
          <w:p w:rsidR="00F64D3B" w:rsidRDefault="009A435E" w:rsidP="000566F0">
            <w:pPr>
              <w:jc w:val="left"/>
              <w:rPr>
                <w:rFonts w:ascii="Garamond" w:eastAsia="Garamond" w:hAnsi="Garamond" w:cs="Garamond"/>
                <w:sz w:val="22"/>
                <w:szCs w:val="22"/>
              </w:rPr>
            </w:pPr>
            <w:r w:rsidRPr="00F64D3B">
              <w:rPr>
                <w:rFonts w:ascii="Garamond" w:eastAsia="Garamond" w:hAnsi="Garamond" w:cs="Garamond"/>
                <w:sz w:val="22"/>
                <w:szCs w:val="22"/>
              </w:rPr>
              <w:t xml:space="preserve">Semana 5 </w:t>
            </w:r>
          </w:p>
          <w:p w:rsidR="00376D13" w:rsidRPr="00F64D3B" w:rsidRDefault="009A435E" w:rsidP="000566F0">
            <w:pPr>
              <w:jc w:val="left"/>
              <w:rPr>
                <w:rFonts w:ascii="Garamond" w:eastAsia="Garamond" w:hAnsi="Garamond" w:cs="Garamond"/>
                <w:sz w:val="22"/>
                <w:szCs w:val="22"/>
              </w:rPr>
            </w:pPr>
            <w:r w:rsidRPr="00F64D3B">
              <w:rPr>
                <w:rFonts w:ascii="Garamond" w:eastAsia="Garamond" w:hAnsi="Garamond" w:cs="Garamond"/>
                <w:sz w:val="22"/>
                <w:szCs w:val="22"/>
              </w:rPr>
              <w:t>24</w:t>
            </w:r>
            <w:r w:rsidR="00376D13" w:rsidRPr="00F64D3B">
              <w:rPr>
                <w:rFonts w:ascii="Garamond" w:eastAsia="Garamond" w:hAnsi="Garamond" w:cs="Garamond"/>
                <w:sz w:val="22"/>
                <w:szCs w:val="22"/>
              </w:rPr>
              <w:t xml:space="preserve">/04 </w:t>
            </w:r>
          </w:p>
          <w:p w:rsidR="009A435E" w:rsidRPr="00F64D3B" w:rsidRDefault="009A435E" w:rsidP="000566F0">
            <w:pPr>
              <w:jc w:val="left"/>
              <w:rPr>
                <w:rFonts w:ascii="Garamond" w:eastAsia="Garamond" w:hAnsi="Garamond" w:cs="Garamond"/>
                <w:color w:val="000000"/>
                <w:sz w:val="22"/>
                <w:szCs w:val="22"/>
              </w:rPr>
            </w:pPr>
          </w:p>
        </w:tc>
        <w:tc>
          <w:tcPr>
            <w:tcW w:w="1985" w:type="dxa"/>
          </w:tcPr>
          <w:p w:rsidR="00376D13" w:rsidRPr="00F64D3B" w:rsidRDefault="00376D13">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sz w:val="22"/>
                <w:szCs w:val="22"/>
              </w:rPr>
              <w:t xml:space="preserve">Normativa de citación </w:t>
            </w:r>
          </w:p>
        </w:tc>
        <w:tc>
          <w:tcPr>
            <w:tcW w:w="5101" w:type="dxa"/>
          </w:tcPr>
          <w:p w:rsidR="00376D13" w:rsidRPr="00F64D3B" w:rsidRDefault="000566F0">
            <w:pPr>
              <w:spacing w:line="259" w:lineRule="auto"/>
              <w:jc w:val="both"/>
              <w:rPr>
                <w:rFonts w:ascii="Garamond" w:eastAsia="Garamond" w:hAnsi="Garamond" w:cs="Garamond"/>
                <w:sz w:val="22"/>
                <w:szCs w:val="22"/>
              </w:rPr>
            </w:pPr>
            <w:r w:rsidRPr="00F64D3B">
              <w:rPr>
                <w:rFonts w:ascii="Garamond" w:eastAsia="Garamond" w:hAnsi="Garamond" w:cs="Garamond"/>
                <w:sz w:val="22"/>
                <w:szCs w:val="22"/>
              </w:rPr>
              <w:t>1. Se</w:t>
            </w:r>
            <w:r w:rsidR="00376D13" w:rsidRPr="00F64D3B">
              <w:rPr>
                <w:rFonts w:ascii="Garamond" w:eastAsia="Garamond" w:hAnsi="Garamond" w:cs="Garamond"/>
                <w:sz w:val="22"/>
                <w:szCs w:val="22"/>
              </w:rPr>
              <w:t xml:space="preserve"> entregan contenidos básicos en torno al formato de citación de Chicago. </w:t>
            </w:r>
          </w:p>
          <w:p w:rsidR="00376D13" w:rsidRPr="00F64D3B" w:rsidRDefault="000566F0">
            <w:pPr>
              <w:spacing w:line="259" w:lineRule="auto"/>
              <w:jc w:val="both"/>
              <w:rPr>
                <w:rFonts w:ascii="Garamond" w:eastAsia="Garamond" w:hAnsi="Garamond" w:cs="Garamond"/>
                <w:sz w:val="22"/>
                <w:szCs w:val="22"/>
              </w:rPr>
            </w:pPr>
            <w:r w:rsidRPr="00F64D3B">
              <w:rPr>
                <w:rFonts w:ascii="Garamond" w:eastAsia="Garamond" w:hAnsi="Garamond" w:cs="Garamond"/>
                <w:sz w:val="22"/>
                <w:szCs w:val="22"/>
              </w:rPr>
              <w:t>2. Ejemplos</w:t>
            </w:r>
            <w:r w:rsidR="00376D13" w:rsidRPr="00F64D3B">
              <w:rPr>
                <w:rFonts w:ascii="Garamond" w:eastAsia="Garamond" w:hAnsi="Garamond" w:cs="Garamond"/>
                <w:sz w:val="22"/>
                <w:szCs w:val="22"/>
              </w:rPr>
              <w:t xml:space="preserve">. </w:t>
            </w:r>
          </w:p>
          <w:p w:rsidR="00376D13" w:rsidRPr="00F64D3B" w:rsidRDefault="000566F0" w:rsidP="00851573">
            <w:pPr>
              <w:spacing w:after="160" w:line="259" w:lineRule="auto"/>
              <w:jc w:val="both"/>
              <w:rPr>
                <w:rFonts w:ascii="Garamond" w:eastAsia="Garamond" w:hAnsi="Garamond" w:cs="Garamond"/>
                <w:b/>
                <w:sz w:val="22"/>
                <w:szCs w:val="22"/>
                <w:u w:val="single"/>
              </w:rPr>
            </w:pPr>
            <w:r w:rsidRPr="00F64D3B">
              <w:rPr>
                <w:rFonts w:ascii="Garamond" w:eastAsia="Garamond" w:hAnsi="Garamond" w:cs="Garamond"/>
                <w:sz w:val="22"/>
                <w:szCs w:val="22"/>
              </w:rPr>
              <w:t xml:space="preserve">3. </w:t>
            </w:r>
            <w:r w:rsidR="00851573" w:rsidRPr="00F64D3B">
              <w:rPr>
                <w:rFonts w:ascii="Garamond" w:eastAsia="Garamond" w:hAnsi="Garamond" w:cs="Garamond"/>
                <w:b/>
                <w:sz w:val="22"/>
                <w:szCs w:val="22"/>
              </w:rPr>
              <w:t xml:space="preserve">Ejercicios de citación (con décimas). </w:t>
            </w:r>
          </w:p>
        </w:tc>
      </w:tr>
      <w:tr w:rsidR="001A52D0" w:rsidRPr="00F64D3B" w:rsidTr="001A52D0">
        <w:tc>
          <w:tcPr>
            <w:tcW w:w="1703" w:type="dxa"/>
          </w:tcPr>
          <w:p w:rsidR="00376D13" w:rsidRPr="00F64D3B" w:rsidRDefault="009A435E" w:rsidP="000566F0">
            <w:pPr>
              <w:jc w:val="left"/>
              <w:rPr>
                <w:rFonts w:ascii="Garamond" w:eastAsia="Garamond" w:hAnsi="Garamond" w:cs="Garamond"/>
                <w:sz w:val="22"/>
                <w:szCs w:val="22"/>
              </w:rPr>
            </w:pPr>
            <w:r w:rsidRPr="00F64D3B">
              <w:rPr>
                <w:rFonts w:ascii="Garamond" w:eastAsia="Garamond" w:hAnsi="Garamond" w:cs="Garamond"/>
                <w:sz w:val="22"/>
                <w:szCs w:val="22"/>
              </w:rPr>
              <w:t>Semana 6</w:t>
            </w:r>
            <w:r w:rsidR="00376D13" w:rsidRPr="00F64D3B">
              <w:rPr>
                <w:rFonts w:ascii="Garamond" w:eastAsia="Garamond" w:hAnsi="Garamond" w:cs="Garamond"/>
                <w:sz w:val="22"/>
                <w:szCs w:val="22"/>
              </w:rPr>
              <w:t xml:space="preserve"> </w:t>
            </w:r>
          </w:p>
          <w:p w:rsidR="00376D13" w:rsidRPr="00F64D3B" w:rsidRDefault="009A435E" w:rsidP="000566F0">
            <w:pPr>
              <w:jc w:val="left"/>
              <w:rPr>
                <w:rFonts w:ascii="Garamond" w:eastAsia="Garamond" w:hAnsi="Garamond" w:cs="Garamond"/>
                <w:sz w:val="22"/>
                <w:szCs w:val="22"/>
              </w:rPr>
            </w:pPr>
            <w:r w:rsidRPr="00F64D3B">
              <w:rPr>
                <w:rFonts w:ascii="Garamond" w:eastAsia="Garamond" w:hAnsi="Garamond" w:cs="Garamond"/>
                <w:sz w:val="22"/>
                <w:szCs w:val="22"/>
              </w:rPr>
              <w:t>01</w:t>
            </w:r>
            <w:r w:rsidR="00376D13" w:rsidRPr="00F64D3B">
              <w:rPr>
                <w:rFonts w:ascii="Garamond" w:eastAsia="Garamond" w:hAnsi="Garamond" w:cs="Garamond"/>
                <w:sz w:val="22"/>
                <w:szCs w:val="22"/>
              </w:rPr>
              <w:t>/0</w:t>
            </w:r>
            <w:r w:rsidRPr="00F64D3B">
              <w:rPr>
                <w:rFonts w:ascii="Garamond" w:eastAsia="Garamond" w:hAnsi="Garamond" w:cs="Garamond"/>
                <w:sz w:val="22"/>
                <w:szCs w:val="22"/>
              </w:rPr>
              <w:t>5</w:t>
            </w:r>
          </w:p>
        </w:tc>
        <w:tc>
          <w:tcPr>
            <w:tcW w:w="1985" w:type="dxa"/>
          </w:tcPr>
          <w:p w:rsidR="00376D13" w:rsidRPr="00F64D3B" w:rsidRDefault="00376D13">
            <w:pPr>
              <w:pBdr>
                <w:top w:val="nil"/>
                <w:left w:val="nil"/>
                <w:bottom w:val="nil"/>
                <w:right w:val="nil"/>
                <w:between w:val="nil"/>
              </w:pBdr>
              <w:jc w:val="both"/>
              <w:rPr>
                <w:rFonts w:ascii="Garamond" w:eastAsia="Garamond" w:hAnsi="Garamond" w:cs="Garamond"/>
                <w:sz w:val="22"/>
                <w:szCs w:val="22"/>
              </w:rPr>
            </w:pPr>
            <w:r w:rsidRPr="00F64D3B">
              <w:rPr>
                <w:rFonts w:ascii="Garamond" w:eastAsia="Garamond" w:hAnsi="Garamond" w:cs="Garamond"/>
                <w:sz w:val="22"/>
                <w:szCs w:val="22"/>
              </w:rPr>
              <w:t>Feriado</w:t>
            </w:r>
          </w:p>
        </w:tc>
        <w:tc>
          <w:tcPr>
            <w:tcW w:w="5101" w:type="dxa"/>
          </w:tcPr>
          <w:p w:rsidR="00376D13" w:rsidRPr="00F64D3B" w:rsidRDefault="00376D13">
            <w:pPr>
              <w:jc w:val="both"/>
              <w:rPr>
                <w:rFonts w:ascii="Garamond" w:eastAsia="Garamond" w:hAnsi="Garamond" w:cs="Garamond"/>
                <w:sz w:val="22"/>
                <w:szCs w:val="22"/>
              </w:rPr>
            </w:pPr>
          </w:p>
        </w:tc>
      </w:tr>
      <w:tr w:rsidR="001A52D0" w:rsidRPr="00F64D3B" w:rsidTr="001A52D0">
        <w:tc>
          <w:tcPr>
            <w:tcW w:w="1703" w:type="dxa"/>
          </w:tcPr>
          <w:p w:rsidR="00F64D3B" w:rsidRDefault="00376D13" w:rsidP="000566F0">
            <w:pPr>
              <w:jc w:val="left"/>
              <w:rPr>
                <w:rFonts w:ascii="Garamond" w:eastAsia="Garamond" w:hAnsi="Garamond" w:cs="Garamond"/>
                <w:sz w:val="22"/>
                <w:szCs w:val="22"/>
              </w:rPr>
            </w:pPr>
            <w:r w:rsidRPr="00F64D3B">
              <w:rPr>
                <w:rFonts w:ascii="Garamond" w:eastAsia="Garamond" w:hAnsi="Garamond" w:cs="Garamond"/>
                <w:color w:val="000000"/>
                <w:sz w:val="22"/>
                <w:szCs w:val="22"/>
              </w:rPr>
              <w:t xml:space="preserve">Semana </w:t>
            </w:r>
            <w:r w:rsidR="009A435E" w:rsidRPr="00F64D3B">
              <w:rPr>
                <w:rFonts w:ascii="Garamond" w:eastAsia="Garamond" w:hAnsi="Garamond" w:cs="Garamond"/>
                <w:sz w:val="22"/>
                <w:szCs w:val="22"/>
              </w:rPr>
              <w:t xml:space="preserve">7 </w:t>
            </w:r>
          </w:p>
          <w:p w:rsidR="00376D13" w:rsidRPr="00F64D3B" w:rsidRDefault="009A435E" w:rsidP="000566F0">
            <w:pPr>
              <w:jc w:val="left"/>
              <w:rPr>
                <w:rFonts w:ascii="Garamond" w:eastAsia="Garamond" w:hAnsi="Garamond" w:cs="Garamond"/>
                <w:sz w:val="22"/>
                <w:szCs w:val="22"/>
              </w:rPr>
            </w:pPr>
            <w:r w:rsidRPr="00F64D3B">
              <w:rPr>
                <w:rFonts w:ascii="Garamond" w:eastAsia="Garamond" w:hAnsi="Garamond" w:cs="Garamond"/>
                <w:sz w:val="22"/>
                <w:szCs w:val="22"/>
              </w:rPr>
              <w:t>08/05</w:t>
            </w:r>
          </w:p>
          <w:p w:rsidR="00376D13" w:rsidRPr="00F64D3B" w:rsidRDefault="00376D13" w:rsidP="000566F0">
            <w:pPr>
              <w:jc w:val="left"/>
              <w:rPr>
                <w:rFonts w:ascii="Garamond" w:eastAsia="Garamond" w:hAnsi="Garamond" w:cs="Garamond"/>
                <w:color w:val="000000"/>
                <w:sz w:val="22"/>
                <w:szCs w:val="22"/>
              </w:rPr>
            </w:pPr>
          </w:p>
        </w:tc>
        <w:tc>
          <w:tcPr>
            <w:tcW w:w="1985" w:type="dxa"/>
          </w:tcPr>
          <w:p w:rsidR="00376D13" w:rsidRPr="00F64D3B" w:rsidRDefault="00376D13">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Fichaje de textos</w:t>
            </w:r>
          </w:p>
        </w:tc>
        <w:tc>
          <w:tcPr>
            <w:tcW w:w="5101" w:type="dxa"/>
          </w:tcPr>
          <w:p w:rsidR="00376D13" w:rsidRPr="00F64D3B" w:rsidRDefault="000566F0">
            <w:pPr>
              <w:pBdr>
                <w:top w:val="nil"/>
                <w:left w:val="nil"/>
                <w:bottom w:val="nil"/>
                <w:right w:val="nil"/>
                <w:between w:val="nil"/>
              </w:pBdr>
              <w:spacing w:line="259" w:lineRule="auto"/>
              <w:jc w:val="both"/>
              <w:rPr>
                <w:rFonts w:ascii="Garamond" w:eastAsia="Garamond" w:hAnsi="Garamond" w:cs="Garamond"/>
                <w:b/>
                <w:color w:val="000000"/>
                <w:sz w:val="22"/>
                <w:szCs w:val="22"/>
                <w:u w:val="single"/>
              </w:rPr>
            </w:pPr>
            <w:r w:rsidRPr="00F64D3B">
              <w:rPr>
                <w:rFonts w:ascii="Garamond" w:eastAsia="Garamond" w:hAnsi="Garamond" w:cs="Garamond"/>
                <w:color w:val="000000"/>
                <w:sz w:val="22"/>
                <w:szCs w:val="22"/>
              </w:rPr>
              <w:t>1. Se</w:t>
            </w:r>
            <w:r w:rsidR="00376D13" w:rsidRPr="00F64D3B">
              <w:rPr>
                <w:rFonts w:ascii="Garamond" w:eastAsia="Garamond" w:hAnsi="Garamond" w:cs="Garamond"/>
                <w:color w:val="000000"/>
                <w:sz w:val="22"/>
                <w:szCs w:val="22"/>
              </w:rPr>
              <w:t xml:space="preserve"> realiza un levantamiento de contenidos previos, en base al destacado de ideas principales del </w:t>
            </w:r>
            <w:r w:rsidR="00376D13" w:rsidRPr="00F64D3B">
              <w:rPr>
                <w:rFonts w:ascii="Garamond" w:eastAsia="Garamond" w:hAnsi="Garamond" w:cs="Garamond"/>
                <w:b/>
                <w:sz w:val="22"/>
                <w:szCs w:val="22"/>
              </w:rPr>
              <w:t xml:space="preserve">segundo capítulo del texto de </w:t>
            </w:r>
            <w:proofErr w:type="spellStart"/>
            <w:r w:rsidR="00376D13" w:rsidRPr="00F64D3B">
              <w:rPr>
                <w:rFonts w:ascii="Garamond" w:eastAsia="Garamond" w:hAnsi="Garamond" w:cs="Garamond"/>
                <w:b/>
                <w:sz w:val="22"/>
                <w:szCs w:val="22"/>
              </w:rPr>
              <w:t>Bloch</w:t>
            </w:r>
            <w:proofErr w:type="spellEnd"/>
            <w:r w:rsidR="00D454F4" w:rsidRPr="00F64D3B">
              <w:rPr>
                <w:rFonts w:ascii="Garamond" w:eastAsia="Garamond" w:hAnsi="Garamond" w:cs="Garamond"/>
                <w:b/>
                <w:color w:val="000000"/>
                <w:sz w:val="22"/>
                <w:szCs w:val="22"/>
              </w:rPr>
              <w:t xml:space="preserve"> (lectura previa).</w:t>
            </w:r>
          </w:p>
          <w:p w:rsidR="00376D13" w:rsidRPr="00F64D3B" w:rsidRDefault="000566F0">
            <w:pPr>
              <w:pBdr>
                <w:top w:val="nil"/>
                <w:left w:val="nil"/>
                <w:bottom w:val="nil"/>
                <w:right w:val="nil"/>
                <w:between w:val="nil"/>
              </w:pBdr>
              <w:spacing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 xml:space="preserve">2. </w:t>
            </w:r>
            <w:r w:rsidR="00376D13" w:rsidRPr="00F64D3B">
              <w:rPr>
                <w:rFonts w:ascii="Garamond" w:eastAsia="Garamond" w:hAnsi="Garamond" w:cs="Garamond"/>
                <w:color w:val="000000"/>
                <w:sz w:val="22"/>
                <w:szCs w:val="22"/>
              </w:rPr>
              <w:t xml:space="preserve">En base a este trabajo, se presentan distintos modelos de fichaje de textos. </w:t>
            </w:r>
          </w:p>
          <w:p w:rsidR="00376D13" w:rsidRPr="00F64D3B" w:rsidRDefault="000566F0" w:rsidP="000566F0">
            <w:pPr>
              <w:pBdr>
                <w:top w:val="nil"/>
                <w:left w:val="nil"/>
                <w:bottom w:val="nil"/>
                <w:right w:val="nil"/>
                <w:between w:val="nil"/>
              </w:pBdr>
              <w:spacing w:after="160" w:line="259" w:lineRule="auto"/>
              <w:jc w:val="both"/>
              <w:rPr>
                <w:rFonts w:ascii="Garamond" w:eastAsia="Garamond" w:hAnsi="Garamond" w:cs="Garamond"/>
                <w:b/>
                <w:color w:val="000000"/>
                <w:sz w:val="22"/>
                <w:szCs w:val="22"/>
                <w:highlight w:val="yellow"/>
                <w:u w:val="single"/>
              </w:rPr>
            </w:pPr>
            <w:r w:rsidRPr="00F64D3B">
              <w:rPr>
                <w:rFonts w:ascii="Garamond" w:eastAsia="Garamond" w:hAnsi="Garamond" w:cs="Garamond"/>
                <w:b/>
                <w:color w:val="000000"/>
                <w:sz w:val="22"/>
                <w:szCs w:val="22"/>
              </w:rPr>
              <w:t>3. TALLER</w:t>
            </w:r>
            <w:r w:rsidR="00103995" w:rsidRPr="00F64D3B">
              <w:rPr>
                <w:rFonts w:ascii="Garamond" w:eastAsia="Garamond" w:hAnsi="Garamond" w:cs="Garamond"/>
                <w:b/>
                <w:color w:val="000000"/>
                <w:sz w:val="22"/>
                <w:szCs w:val="22"/>
              </w:rPr>
              <w:t xml:space="preserve"> 3</w:t>
            </w:r>
            <w:r w:rsidRPr="00F64D3B">
              <w:rPr>
                <w:rFonts w:ascii="Garamond" w:eastAsia="Garamond" w:hAnsi="Garamond" w:cs="Garamond"/>
                <w:b/>
                <w:color w:val="000000"/>
                <w:sz w:val="22"/>
                <w:szCs w:val="22"/>
              </w:rPr>
              <w:t>:</w:t>
            </w:r>
            <w:r w:rsidRPr="00F64D3B">
              <w:rPr>
                <w:rFonts w:ascii="Garamond" w:eastAsia="Garamond" w:hAnsi="Garamond" w:cs="Garamond"/>
                <w:color w:val="000000"/>
                <w:sz w:val="22"/>
                <w:szCs w:val="22"/>
              </w:rPr>
              <w:t xml:space="preserve"> los</w:t>
            </w:r>
            <w:r w:rsidR="00376D13" w:rsidRPr="00F64D3B">
              <w:rPr>
                <w:rFonts w:ascii="Garamond" w:eastAsia="Garamond" w:hAnsi="Garamond" w:cs="Garamond"/>
                <w:color w:val="000000"/>
                <w:sz w:val="22"/>
                <w:szCs w:val="22"/>
              </w:rPr>
              <w:t xml:space="preserve"> estudiantes escogen un modelo y realizan un ejercicio práctico</w:t>
            </w:r>
            <w:r w:rsidR="00D454F4" w:rsidRPr="00F64D3B">
              <w:rPr>
                <w:rFonts w:ascii="Garamond" w:eastAsia="Garamond" w:hAnsi="Garamond" w:cs="Garamond"/>
                <w:color w:val="000000"/>
                <w:sz w:val="22"/>
                <w:szCs w:val="22"/>
              </w:rPr>
              <w:t xml:space="preserve"> en base al texto de </w:t>
            </w:r>
            <w:proofErr w:type="spellStart"/>
            <w:r w:rsidR="00D454F4" w:rsidRPr="00F64D3B">
              <w:rPr>
                <w:rFonts w:ascii="Garamond" w:eastAsia="Garamond" w:hAnsi="Garamond" w:cs="Garamond"/>
                <w:color w:val="000000"/>
                <w:sz w:val="22"/>
                <w:szCs w:val="22"/>
              </w:rPr>
              <w:t>Bloch</w:t>
            </w:r>
            <w:proofErr w:type="spellEnd"/>
            <w:r w:rsidR="00D454F4" w:rsidRPr="00F64D3B">
              <w:rPr>
                <w:rFonts w:ascii="Garamond" w:eastAsia="Garamond" w:hAnsi="Garamond" w:cs="Garamond"/>
                <w:color w:val="000000"/>
                <w:sz w:val="22"/>
                <w:szCs w:val="22"/>
              </w:rPr>
              <w:t xml:space="preserve">. </w:t>
            </w:r>
          </w:p>
        </w:tc>
      </w:tr>
      <w:tr w:rsidR="001A52D0" w:rsidRPr="00F64D3B" w:rsidTr="001A52D0">
        <w:tc>
          <w:tcPr>
            <w:tcW w:w="1703" w:type="dxa"/>
          </w:tcPr>
          <w:p w:rsidR="00376D13" w:rsidRPr="00F64D3B" w:rsidRDefault="009A435E" w:rsidP="00D454F4">
            <w:pPr>
              <w:jc w:val="left"/>
              <w:rPr>
                <w:rFonts w:ascii="Garamond" w:eastAsia="Garamond" w:hAnsi="Garamond" w:cs="Garamond"/>
                <w:color w:val="000000"/>
                <w:sz w:val="22"/>
                <w:szCs w:val="22"/>
              </w:rPr>
            </w:pPr>
            <w:r w:rsidRPr="00F64D3B">
              <w:rPr>
                <w:rFonts w:ascii="Garamond" w:eastAsia="Garamond" w:hAnsi="Garamond" w:cs="Garamond"/>
                <w:color w:val="000000"/>
                <w:sz w:val="22"/>
                <w:szCs w:val="22"/>
              </w:rPr>
              <w:t>Semana 8</w:t>
            </w:r>
          </w:p>
          <w:p w:rsidR="00376D13" w:rsidRPr="00F64D3B" w:rsidRDefault="009A435E" w:rsidP="00D454F4">
            <w:pPr>
              <w:jc w:val="left"/>
              <w:rPr>
                <w:rFonts w:ascii="Garamond" w:eastAsia="Garamond" w:hAnsi="Garamond" w:cs="Garamond"/>
                <w:color w:val="000000"/>
                <w:sz w:val="22"/>
                <w:szCs w:val="22"/>
              </w:rPr>
            </w:pPr>
            <w:r w:rsidRPr="00F64D3B">
              <w:rPr>
                <w:rFonts w:ascii="Garamond" w:eastAsia="Garamond" w:hAnsi="Garamond" w:cs="Garamond"/>
                <w:color w:val="000000"/>
                <w:sz w:val="22"/>
                <w:szCs w:val="22"/>
              </w:rPr>
              <w:t>15/05</w:t>
            </w:r>
          </w:p>
          <w:p w:rsidR="00376D13" w:rsidRPr="00F64D3B" w:rsidRDefault="00376D13" w:rsidP="00D454F4">
            <w:pPr>
              <w:jc w:val="left"/>
              <w:rPr>
                <w:rFonts w:ascii="Garamond" w:eastAsia="Garamond" w:hAnsi="Garamond" w:cs="Garamond"/>
                <w:color w:val="000000"/>
                <w:sz w:val="22"/>
                <w:szCs w:val="22"/>
              </w:rPr>
            </w:pPr>
          </w:p>
        </w:tc>
        <w:tc>
          <w:tcPr>
            <w:tcW w:w="1985" w:type="dxa"/>
          </w:tcPr>
          <w:p w:rsidR="00376D13" w:rsidRPr="00F64D3B" w:rsidRDefault="00376D13">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sz w:val="22"/>
                <w:szCs w:val="22"/>
              </w:rPr>
              <w:t>Metodología para la investigación</w:t>
            </w:r>
          </w:p>
        </w:tc>
        <w:tc>
          <w:tcPr>
            <w:tcW w:w="5101" w:type="dxa"/>
          </w:tcPr>
          <w:p w:rsidR="00376D13" w:rsidRPr="00F64D3B" w:rsidRDefault="00D454F4">
            <w:pPr>
              <w:pBdr>
                <w:top w:val="nil"/>
                <w:left w:val="nil"/>
                <w:bottom w:val="nil"/>
                <w:right w:val="nil"/>
                <w:between w:val="nil"/>
              </w:pBdr>
              <w:spacing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 xml:space="preserve">1. </w:t>
            </w:r>
            <w:r w:rsidR="00376D13" w:rsidRPr="00F64D3B">
              <w:rPr>
                <w:rFonts w:ascii="Garamond" w:eastAsia="Garamond" w:hAnsi="Garamond" w:cs="Garamond"/>
                <w:color w:val="000000"/>
                <w:sz w:val="22"/>
                <w:szCs w:val="22"/>
              </w:rPr>
              <w:t>Se revisan contenidos básicos en torno a</w:t>
            </w:r>
            <w:r w:rsidR="00376D13" w:rsidRPr="00F64D3B">
              <w:rPr>
                <w:rFonts w:ascii="Garamond" w:eastAsia="Garamond" w:hAnsi="Garamond" w:cs="Garamond"/>
                <w:sz w:val="22"/>
                <w:szCs w:val="22"/>
              </w:rPr>
              <w:t xml:space="preserve"> la investigación académica. </w:t>
            </w:r>
            <w:r w:rsidR="00376D13" w:rsidRPr="00F64D3B">
              <w:rPr>
                <w:rFonts w:ascii="Garamond" w:eastAsia="Garamond" w:hAnsi="Garamond" w:cs="Garamond"/>
                <w:b/>
                <w:sz w:val="22"/>
                <w:szCs w:val="22"/>
                <w:u w:val="single"/>
              </w:rPr>
              <w:t xml:space="preserve">Lectura obligatoria: </w:t>
            </w:r>
            <w:r w:rsidR="00376D13" w:rsidRPr="00F64D3B">
              <w:rPr>
                <w:rFonts w:ascii="Garamond" w:eastAsia="Garamond" w:hAnsi="Garamond" w:cs="Garamond"/>
                <w:i/>
                <w:sz w:val="22"/>
                <w:szCs w:val="22"/>
              </w:rPr>
              <w:t>La caja de herramientas del joven investigador</w:t>
            </w:r>
            <w:r w:rsidR="00376D13" w:rsidRPr="00F64D3B">
              <w:rPr>
                <w:rFonts w:ascii="Garamond" w:eastAsia="Garamond" w:hAnsi="Garamond" w:cs="Garamond"/>
                <w:sz w:val="22"/>
                <w:szCs w:val="22"/>
              </w:rPr>
              <w:t xml:space="preserve">. J. </w:t>
            </w:r>
            <w:proofErr w:type="spellStart"/>
            <w:r w:rsidR="00376D13" w:rsidRPr="00F64D3B">
              <w:rPr>
                <w:rFonts w:ascii="Garamond" w:eastAsia="Garamond" w:hAnsi="Garamond" w:cs="Garamond"/>
                <w:sz w:val="22"/>
                <w:szCs w:val="22"/>
              </w:rPr>
              <w:t>Létourneau</w:t>
            </w:r>
            <w:proofErr w:type="spellEnd"/>
            <w:r w:rsidR="00376D13" w:rsidRPr="00F64D3B">
              <w:rPr>
                <w:rFonts w:ascii="Garamond" w:eastAsia="Garamond" w:hAnsi="Garamond" w:cs="Garamond"/>
                <w:sz w:val="22"/>
                <w:szCs w:val="22"/>
              </w:rPr>
              <w:t>. (Capítulos seleccionados previamente).</w:t>
            </w:r>
          </w:p>
          <w:p w:rsidR="00376D13" w:rsidRPr="00F64D3B" w:rsidRDefault="00D454F4" w:rsidP="00D454F4">
            <w:pPr>
              <w:pBdr>
                <w:top w:val="nil"/>
                <w:left w:val="nil"/>
                <w:bottom w:val="nil"/>
                <w:right w:val="nil"/>
                <w:between w:val="nil"/>
              </w:pBdr>
              <w:spacing w:after="160" w:line="259" w:lineRule="auto"/>
              <w:jc w:val="both"/>
              <w:rPr>
                <w:rFonts w:ascii="Garamond" w:eastAsia="Garamond" w:hAnsi="Garamond" w:cs="Garamond"/>
                <w:b/>
                <w:color w:val="000000"/>
                <w:sz w:val="22"/>
                <w:szCs w:val="22"/>
                <w:u w:val="single"/>
              </w:rPr>
            </w:pPr>
            <w:r w:rsidRPr="00F64D3B">
              <w:rPr>
                <w:rFonts w:ascii="Garamond" w:eastAsia="Garamond" w:hAnsi="Garamond" w:cs="Garamond"/>
                <w:color w:val="000000"/>
                <w:sz w:val="22"/>
                <w:szCs w:val="22"/>
              </w:rPr>
              <w:t>2. S</w:t>
            </w:r>
            <w:r w:rsidR="00CA7260" w:rsidRPr="00F64D3B">
              <w:rPr>
                <w:rFonts w:ascii="Garamond" w:eastAsia="Garamond" w:hAnsi="Garamond" w:cs="Garamond"/>
                <w:color w:val="000000"/>
                <w:sz w:val="22"/>
                <w:szCs w:val="22"/>
              </w:rPr>
              <w:t>e</w:t>
            </w:r>
            <w:r w:rsidR="00376D13" w:rsidRPr="00F64D3B">
              <w:rPr>
                <w:rFonts w:ascii="Garamond" w:eastAsia="Garamond" w:hAnsi="Garamond" w:cs="Garamond"/>
                <w:color w:val="000000"/>
                <w:sz w:val="22"/>
                <w:szCs w:val="22"/>
              </w:rPr>
              <w:t xml:space="preserve"> analizan distintos ejemplos en grupos</w:t>
            </w:r>
            <w:r w:rsidR="00376D13" w:rsidRPr="00F64D3B">
              <w:rPr>
                <w:rFonts w:ascii="Garamond" w:eastAsia="Garamond" w:hAnsi="Garamond" w:cs="Garamond"/>
                <w:sz w:val="22"/>
                <w:szCs w:val="22"/>
              </w:rPr>
              <w:t xml:space="preserve"> a partir de los </w:t>
            </w:r>
            <w:r w:rsidR="00376D13" w:rsidRPr="00F64D3B">
              <w:rPr>
                <w:rFonts w:ascii="Garamond" w:eastAsia="Garamond" w:hAnsi="Garamond" w:cs="Garamond"/>
                <w:b/>
                <w:sz w:val="22"/>
                <w:szCs w:val="22"/>
              </w:rPr>
              <w:t xml:space="preserve">capítulos 3 y 4 del texto de </w:t>
            </w:r>
            <w:proofErr w:type="spellStart"/>
            <w:r w:rsidR="00376D13" w:rsidRPr="00F64D3B">
              <w:rPr>
                <w:rFonts w:ascii="Garamond" w:eastAsia="Garamond" w:hAnsi="Garamond" w:cs="Garamond"/>
                <w:b/>
                <w:sz w:val="22"/>
                <w:szCs w:val="22"/>
              </w:rPr>
              <w:t>Prost</w:t>
            </w:r>
            <w:proofErr w:type="spellEnd"/>
            <w:r w:rsidR="00376D13" w:rsidRPr="00F64D3B">
              <w:rPr>
                <w:rFonts w:ascii="Garamond" w:eastAsia="Garamond" w:hAnsi="Garamond" w:cs="Garamond"/>
                <w:b/>
                <w:sz w:val="22"/>
                <w:szCs w:val="22"/>
              </w:rPr>
              <w:t xml:space="preserve"> (lectura obligatoria).</w:t>
            </w:r>
          </w:p>
        </w:tc>
      </w:tr>
      <w:tr w:rsidR="001A52D0" w:rsidRPr="00F64D3B" w:rsidTr="001A52D0">
        <w:tc>
          <w:tcPr>
            <w:tcW w:w="1703" w:type="dxa"/>
          </w:tcPr>
          <w:p w:rsidR="00376D13" w:rsidRPr="00F64D3B" w:rsidRDefault="009A435E" w:rsidP="001A52D0">
            <w:pPr>
              <w:jc w:val="left"/>
              <w:rPr>
                <w:rFonts w:ascii="Garamond" w:eastAsia="Garamond" w:hAnsi="Garamond" w:cs="Garamond"/>
                <w:color w:val="000000"/>
                <w:sz w:val="22"/>
                <w:szCs w:val="22"/>
              </w:rPr>
            </w:pPr>
            <w:r w:rsidRPr="00F64D3B">
              <w:rPr>
                <w:rFonts w:ascii="Garamond" w:eastAsia="Garamond" w:hAnsi="Garamond" w:cs="Garamond"/>
                <w:color w:val="000000"/>
                <w:sz w:val="22"/>
                <w:szCs w:val="22"/>
              </w:rPr>
              <w:t>Semana 9</w:t>
            </w:r>
          </w:p>
          <w:p w:rsidR="00376D13" w:rsidRPr="00F64D3B" w:rsidRDefault="009A435E" w:rsidP="001A52D0">
            <w:pPr>
              <w:jc w:val="left"/>
              <w:rPr>
                <w:rFonts w:ascii="Garamond" w:eastAsia="Garamond" w:hAnsi="Garamond" w:cs="Garamond"/>
                <w:color w:val="000000"/>
                <w:sz w:val="22"/>
                <w:szCs w:val="22"/>
              </w:rPr>
            </w:pPr>
            <w:r w:rsidRPr="00F64D3B">
              <w:rPr>
                <w:rFonts w:ascii="Garamond" w:eastAsia="Garamond" w:hAnsi="Garamond" w:cs="Garamond"/>
                <w:color w:val="000000"/>
                <w:sz w:val="22"/>
                <w:szCs w:val="22"/>
              </w:rPr>
              <w:t>22</w:t>
            </w:r>
            <w:r w:rsidR="00376D13" w:rsidRPr="00F64D3B">
              <w:rPr>
                <w:rFonts w:ascii="Garamond" w:eastAsia="Garamond" w:hAnsi="Garamond" w:cs="Garamond"/>
                <w:color w:val="000000"/>
                <w:sz w:val="22"/>
                <w:szCs w:val="22"/>
              </w:rPr>
              <w:t>/05</w:t>
            </w:r>
          </w:p>
        </w:tc>
        <w:tc>
          <w:tcPr>
            <w:tcW w:w="1985" w:type="dxa"/>
          </w:tcPr>
          <w:p w:rsidR="009A435E" w:rsidRPr="00F64D3B" w:rsidRDefault="009A435E" w:rsidP="009A435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Ensayo</w:t>
            </w:r>
          </w:p>
          <w:p w:rsidR="00376D13" w:rsidRPr="00F64D3B" w:rsidRDefault="009A435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Plan de escritura</w:t>
            </w:r>
          </w:p>
        </w:tc>
        <w:tc>
          <w:tcPr>
            <w:tcW w:w="5101" w:type="dxa"/>
          </w:tcPr>
          <w:p w:rsidR="009A435E" w:rsidRPr="00F64D3B" w:rsidRDefault="009A435E" w:rsidP="009A435E">
            <w:pPr>
              <w:pBdr>
                <w:top w:val="nil"/>
                <w:left w:val="nil"/>
                <w:bottom w:val="nil"/>
                <w:right w:val="nil"/>
                <w:between w:val="nil"/>
              </w:pBdr>
              <w:spacing w:line="259" w:lineRule="auto"/>
              <w:jc w:val="both"/>
              <w:rPr>
                <w:rFonts w:ascii="Garamond" w:eastAsia="Garamond" w:hAnsi="Garamond" w:cs="Garamond"/>
                <w:sz w:val="22"/>
                <w:szCs w:val="22"/>
              </w:rPr>
            </w:pPr>
            <w:r w:rsidRPr="00F64D3B">
              <w:rPr>
                <w:rFonts w:ascii="Garamond" w:eastAsia="Garamond" w:hAnsi="Garamond" w:cs="Garamond"/>
                <w:color w:val="000000"/>
                <w:sz w:val="22"/>
                <w:szCs w:val="22"/>
              </w:rPr>
              <w:t xml:space="preserve">1. Se revisan definiciones y ejemplos de planes de escritura. </w:t>
            </w:r>
          </w:p>
          <w:p w:rsidR="009A435E" w:rsidRPr="00F64D3B" w:rsidRDefault="009A435E" w:rsidP="009A435E">
            <w:pPr>
              <w:pBdr>
                <w:top w:val="nil"/>
                <w:left w:val="nil"/>
                <w:bottom w:val="nil"/>
                <w:right w:val="nil"/>
                <w:between w:val="nil"/>
              </w:pBdr>
              <w:spacing w:line="259" w:lineRule="auto"/>
              <w:jc w:val="both"/>
              <w:rPr>
                <w:rFonts w:ascii="Garamond" w:eastAsia="Garamond" w:hAnsi="Garamond" w:cs="Garamond"/>
                <w:sz w:val="22"/>
                <w:szCs w:val="22"/>
              </w:rPr>
            </w:pPr>
          </w:p>
          <w:p w:rsidR="009A435E" w:rsidRPr="00F64D3B" w:rsidRDefault="009A435E" w:rsidP="009A435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lastRenderedPageBreak/>
              <w:t>2. Los estudiantes diseñan su plan de escritura para la construcci</w:t>
            </w:r>
            <w:r w:rsidRPr="00F64D3B">
              <w:rPr>
                <w:rFonts w:ascii="Garamond" w:eastAsia="Garamond" w:hAnsi="Garamond" w:cs="Garamond"/>
                <w:sz w:val="22"/>
                <w:szCs w:val="22"/>
              </w:rPr>
              <w:t>ón de su monografía final en base a rúbrica.</w:t>
            </w:r>
            <w:r w:rsidRPr="00F64D3B">
              <w:rPr>
                <w:rFonts w:ascii="Garamond" w:eastAsia="Garamond" w:hAnsi="Garamond" w:cs="Garamond"/>
                <w:color w:val="000000"/>
                <w:sz w:val="22"/>
                <w:szCs w:val="22"/>
              </w:rPr>
              <w:t xml:space="preserve"> </w:t>
            </w:r>
          </w:p>
          <w:p w:rsidR="00376D13" w:rsidRPr="00F64D3B" w:rsidRDefault="009A435E" w:rsidP="009A435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 xml:space="preserve">(Esto corresponde a la </w:t>
            </w:r>
            <w:r w:rsidRPr="00F64D3B">
              <w:rPr>
                <w:rFonts w:ascii="Garamond" w:eastAsia="Garamond" w:hAnsi="Garamond" w:cs="Garamond"/>
                <w:sz w:val="22"/>
                <w:szCs w:val="22"/>
              </w:rPr>
              <w:t>p</w:t>
            </w:r>
            <w:r w:rsidRPr="00F64D3B">
              <w:rPr>
                <w:rFonts w:ascii="Garamond" w:eastAsia="Garamond" w:hAnsi="Garamond" w:cs="Garamond"/>
                <w:color w:val="000000"/>
                <w:sz w:val="22"/>
                <w:szCs w:val="22"/>
              </w:rPr>
              <w:t xml:space="preserve">rueba solemne 1. </w:t>
            </w:r>
            <w:r w:rsidRPr="00F64D3B">
              <w:rPr>
                <w:rFonts w:ascii="Garamond" w:eastAsia="Garamond" w:hAnsi="Garamond" w:cs="Garamond"/>
                <w:b/>
                <w:color w:val="000000"/>
                <w:sz w:val="22"/>
                <w:szCs w:val="22"/>
              </w:rPr>
              <w:t xml:space="preserve">Entrega texto impreso </w:t>
            </w:r>
            <w:r w:rsidRPr="00F64D3B">
              <w:rPr>
                <w:rFonts w:ascii="Garamond" w:eastAsia="Garamond" w:hAnsi="Garamond" w:cs="Garamond"/>
                <w:b/>
                <w:sz w:val="22"/>
                <w:szCs w:val="22"/>
              </w:rPr>
              <w:t>29</w:t>
            </w:r>
            <w:r w:rsidRPr="00F64D3B">
              <w:rPr>
                <w:rFonts w:ascii="Garamond" w:eastAsia="Garamond" w:hAnsi="Garamond" w:cs="Garamond"/>
                <w:b/>
                <w:color w:val="000000"/>
                <w:sz w:val="22"/>
                <w:szCs w:val="22"/>
              </w:rPr>
              <w:t>/05)</w:t>
            </w:r>
          </w:p>
        </w:tc>
      </w:tr>
      <w:tr w:rsidR="001A52D0" w:rsidRPr="00F64D3B" w:rsidTr="009A435E">
        <w:trPr>
          <w:trHeight w:val="2359"/>
        </w:trPr>
        <w:tc>
          <w:tcPr>
            <w:tcW w:w="1703" w:type="dxa"/>
          </w:tcPr>
          <w:p w:rsidR="00376D13" w:rsidRPr="00F64D3B" w:rsidRDefault="009A435E" w:rsidP="001A52D0">
            <w:pPr>
              <w:jc w:val="left"/>
              <w:rPr>
                <w:rFonts w:ascii="Garamond" w:eastAsia="Garamond" w:hAnsi="Garamond" w:cs="Garamond"/>
                <w:color w:val="000000"/>
                <w:sz w:val="22"/>
                <w:szCs w:val="22"/>
              </w:rPr>
            </w:pPr>
            <w:r w:rsidRPr="00F64D3B">
              <w:rPr>
                <w:rFonts w:ascii="Garamond" w:eastAsia="Garamond" w:hAnsi="Garamond" w:cs="Garamond"/>
                <w:color w:val="000000"/>
                <w:sz w:val="22"/>
                <w:szCs w:val="22"/>
              </w:rPr>
              <w:lastRenderedPageBreak/>
              <w:t>Semana 10</w:t>
            </w:r>
          </w:p>
          <w:p w:rsidR="00376D13" w:rsidRPr="00F64D3B" w:rsidRDefault="009A435E" w:rsidP="001A52D0">
            <w:pPr>
              <w:jc w:val="left"/>
              <w:rPr>
                <w:rFonts w:ascii="Garamond" w:eastAsia="Garamond" w:hAnsi="Garamond" w:cs="Garamond"/>
                <w:color w:val="000000"/>
                <w:sz w:val="22"/>
                <w:szCs w:val="22"/>
              </w:rPr>
            </w:pPr>
            <w:r w:rsidRPr="00F64D3B">
              <w:rPr>
                <w:rFonts w:ascii="Garamond" w:eastAsia="Garamond" w:hAnsi="Garamond" w:cs="Garamond"/>
                <w:sz w:val="22"/>
                <w:szCs w:val="22"/>
              </w:rPr>
              <w:t>29</w:t>
            </w:r>
            <w:r w:rsidR="00376D13" w:rsidRPr="00F64D3B">
              <w:rPr>
                <w:rFonts w:ascii="Garamond" w:eastAsia="Garamond" w:hAnsi="Garamond" w:cs="Garamond"/>
                <w:sz w:val="22"/>
                <w:szCs w:val="22"/>
              </w:rPr>
              <w:t>/05</w:t>
            </w:r>
          </w:p>
        </w:tc>
        <w:tc>
          <w:tcPr>
            <w:tcW w:w="1985" w:type="dxa"/>
          </w:tcPr>
          <w:p w:rsidR="00376D13" w:rsidRPr="00F64D3B" w:rsidRDefault="009A435E" w:rsidP="001E50AD">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sz w:val="22"/>
                <w:szCs w:val="22"/>
              </w:rPr>
              <w:t>Pautas generales de escritura académica</w:t>
            </w:r>
          </w:p>
        </w:tc>
        <w:tc>
          <w:tcPr>
            <w:tcW w:w="5101" w:type="dxa"/>
          </w:tcPr>
          <w:p w:rsidR="009A435E" w:rsidRPr="00F64D3B" w:rsidRDefault="009A435E" w:rsidP="009A435E">
            <w:pPr>
              <w:spacing w:after="160" w:line="259" w:lineRule="auto"/>
              <w:jc w:val="both"/>
              <w:rPr>
                <w:rFonts w:ascii="Garamond" w:eastAsia="Garamond" w:hAnsi="Garamond" w:cs="Garamond"/>
                <w:sz w:val="22"/>
                <w:szCs w:val="22"/>
              </w:rPr>
            </w:pPr>
            <w:r w:rsidRPr="00F64D3B">
              <w:rPr>
                <w:rFonts w:ascii="Garamond" w:eastAsia="Garamond" w:hAnsi="Garamond" w:cs="Garamond"/>
                <w:sz w:val="22"/>
                <w:szCs w:val="22"/>
              </w:rPr>
              <w:t xml:space="preserve">1. Se revisan pautas generales de escritura para textos de carácter académico. </w:t>
            </w:r>
          </w:p>
          <w:p w:rsidR="009A435E" w:rsidRPr="00F64D3B" w:rsidRDefault="009A435E" w:rsidP="009A435E">
            <w:pPr>
              <w:spacing w:after="160" w:line="259" w:lineRule="auto"/>
              <w:jc w:val="both"/>
              <w:rPr>
                <w:rFonts w:ascii="Garamond" w:eastAsia="Garamond" w:hAnsi="Garamond" w:cs="Garamond"/>
                <w:sz w:val="22"/>
                <w:szCs w:val="22"/>
              </w:rPr>
            </w:pPr>
            <w:r w:rsidRPr="00F64D3B">
              <w:rPr>
                <w:rFonts w:ascii="Garamond" w:eastAsia="Garamond" w:hAnsi="Garamond" w:cs="Garamond"/>
                <w:sz w:val="22"/>
                <w:szCs w:val="22"/>
              </w:rPr>
              <w:t>2. Se establecen criterios básicos de formato, estructura y herramientas anexas (</w:t>
            </w:r>
            <w:proofErr w:type="spellStart"/>
            <w:r w:rsidRPr="00F64D3B">
              <w:rPr>
                <w:rFonts w:ascii="Garamond" w:eastAsia="Garamond" w:hAnsi="Garamond" w:cs="Garamond"/>
                <w:sz w:val="22"/>
                <w:szCs w:val="22"/>
              </w:rPr>
              <w:t>word</w:t>
            </w:r>
            <w:proofErr w:type="spellEnd"/>
            <w:r w:rsidRPr="00F64D3B">
              <w:rPr>
                <w:rFonts w:ascii="Garamond" w:eastAsia="Garamond" w:hAnsi="Garamond" w:cs="Garamond"/>
                <w:sz w:val="22"/>
                <w:szCs w:val="22"/>
              </w:rPr>
              <w:t xml:space="preserve">, </w:t>
            </w:r>
            <w:proofErr w:type="spellStart"/>
            <w:r w:rsidRPr="00F64D3B">
              <w:rPr>
                <w:rFonts w:ascii="Garamond" w:eastAsia="Garamond" w:hAnsi="Garamond" w:cs="Garamond"/>
                <w:sz w:val="22"/>
                <w:szCs w:val="22"/>
              </w:rPr>
              <w:t>google</w:t>
            </w:r>
            <w:proofErr w:type="spellEnd"/>
            <w:r w:rsidRPr="00F64D3B">
              <w:rPr>
                <w:rFonts w:ascii="Garamond" w:eastAsia="Garamond" w:hAnsi="Garamond" w:cs="Garamond"/>
                <w:sz w:val="22"/>
                <w:szCs w:val="22"/>
              </w:rPr>
              <w:t xml:space="preserve"> </w:t>
            </w:r>
            <w:proofErr w:type="spellStart"/>
            <w:r w:rsidRPr="00F64D3B">
              <w:rPr>
                <w:rFonts w:ascii="Garamond" w:eastAsia="Garamond" w:hAnsi="Garamond" w:cs="Garamond"/>
                <w:sz w:val="22"/>
                <w:szCs w:val="22"/>
              </w:rPr>
              <w:t>docs</w:t>
            </w:r>
            <w:proofErr w:type="spellEnd"/>
            <w:r w:rsidRPr="00F64D3B">
              <w:rPr>
                <w:rFonts w:ascii="Garamond" w:eastAsia="Garamond" w:hAnsi="Garamond" w:cs="Garamond"/>
                <w:sz w:val="22"/>
                <w:szCs w:val="22"/>
              </w:rPr>
              <w:t xml:space="preserve">, </w:t>
            </w:r>
            <w:proofErr w:type="spellStart"/>
            <w:r w:rsidRPr="00F64D3B">
              <w:rPr>
                <w:rFonts w:ascii="Garamond" w:eastAsia="Garamond" w:hAnsi="Garamond" w:cs="Garamond"/>
                <w:sz w:val="22"/>
                <w:szCs w:val="22"/>
              </w:rPr>
              <w:t>dropbox</w:t>
            </w:r>
            <w:proofErr w:type="spellEnd"/>
            <w:r w:rsidRPr="00F64D3B">
              <w:rPr>
                <w:rFonts w:ascii="Garamond" w:eastAsia="Garamond" w:hAnsi="Garamond" w:cs="Garamond"/>
                <w:sz w:val="22"/>
                <w:szCs w:val="22"/>
              </w:rPr>
              <w:t xml:space="preserve">, entre otros). </w:t>
            </w:r>
          </w:p>
          <w:p w:rsidR="00376D13" w:rsidRPr="00F64D3B" w:rsidRDefault="009A435E" w:rsidP="009A435E">
            <w:pPr>
              <w:pBdr>
                <w:top w:val="nil"/>
                <w:left w:val="nil"/>
                <w:bottom w:val="nil"/>
                <w:right w:val="nil"/>
                <w:between w:val="nil"/>
              </w:pBdr>
              <w:spacing w:after="160" w:line="259" w:lineRule="auto"/>
              <w:jc w:val="both"/>
              <w:rPr>
                <w:rFonts w:ascii="Garamond" w:eastAsia="Garamond" w:hAnsi="Garamond" w:cs="Garamond"/>
                <w:b/>
                <w:color w:val="000000"/>
                <w:sz w:val="22"/>
                <w:szCs w:val="22"/>
                <w:highlight w:val="yellow"/>
                <w:u w:val="single"/>
              </w:rPr>
            </w:pPr>
            <w:r w:rsidRPr="00F64D3B">
              <w:rPr>
                <w:rFonts w:ascii="Garamond" w:eastAsia="Garamond" w:hAnsi="Garamond" w:cs="Garamond"/>
                <w:b/>
                <w:sz w:val="22"/>
                <w:szCs w:val="22"/>
              </w:rPr>
              <w:t>3. Entrega Plan de Escritura en formato impreso (Solemne 1).</w:t>
            </w:r>
          </w:p>
        </w:tc>
      </w:tr>
      <w:tr w:rsidR="001A52D0" w:rsidRPr="00F64D3B" w:rsidTr="001A52D0">
        <w:tc>
          <w:tcPr>
            <w:tcW w:w="1703" w:type="dxa"/>
          </w:tcPr>
          <w:p w:rsidR="00376D13" w:rsidRPr="00F64D3B" w:rsidRDefault="009A435E" w:rsidP="001A52D0">
            <w:pPr>
              <w:jc w:val="left"/>
              <w:rPr>
                <w:rFonts w:ascii="Garamond" w:eastAsia="Garamond" w:hAnsi="Garamond" w:cs="Garamond"/>
                <w:sz w:val="22"/>
                <w:szCs w:val="22"/>
              </w:rPr>
            </w:pPr>
            <w:r w:rsidRPr="00F64D3B">
              <w:rPr>
                <w:rFonts w:ascii="Garamond" w:eastAsia="Garamond" w:hAnsi="Garamond" w:cs="Garamond"/>
                <w:sz w:val="22"/>
                <w:szCs w:val="22"/>
              </w:rPr>
              <w:t>Semana 11</w:t>
            </w:r>
          </w:p>
          <w:p w:rsidR="00376D13" w:rsidRPr="00F64D3B" w:rsidRDefault="009A435E" w:rsidP="001A52D0">
            <w:pPr>
              <w:jc w:val="left"/>
              <w:rPr>
                <w:rFonts w:ascii="Garamond" w:eastAsia="Garamond" w:hAnsi="Garamond" w:cs="Garamond"/>
                <w:sz w:val="22"/>
                <w:szCs w:val="22"/>
              </w:rPr>
            </w:pPr>
            <w:r w:rsidRPr="00F64D3B">
              <w:rPr>
                <w:rFonts w:ascii="Garamond" w:eastAsia="Garamond" w:hAnsi="Garamond" w:cs="Garamond"/>
                <w:sz w:val="22"/>
                <w:szCs w:val="22"/>
              </w:rPr>
              <w:t>05</w:t>
            </w:r>
            <w:r w:rsidR="00376D13" w:rsidRPr="00F64D3B">
              <w:rPr>
                <w:rFonts w:ascii="Garamond" w:eastAsia="Garamond" w:hAnsi="Garamond" w:cs="Garamond"/>
                <w:sz w:val="22"/>
                <w:szCs w:val="22"/>
              </w:rPr>
              <w:t>/0</w:t>
            </w:r>
            <w:r w:rsidRPr="00F64D3B">
              <w:rPr>
                <w:rFonts w:ascii="Garamond" w:eastAsia="Garamond" w:hAnsi="Garamond" w:cs="Garamond"/>
                <w:sz w:val="22"/>
                <w:szCs w:val="22"/>
              </w:rPr>
              <w:t>6</w:t>
            </w:r>
          </w:p>
        </w:tc>
        <w:tc>
          <w:tcPr>
            <w:tcW w:w="1985" w:type="dxa"/>
          </w:tcPr>
          <w:p w:rsidR="00376D13" w:rsidRPr="00F64D3B" w:rsidRDefault="009A435E">
            <w:pPr>
              <w:spacing w:after="160" w:line="259" w:lineRule="auto"/>
              <w:jc w:val="both"/>
              <w:rPr>
                <w:rFonts w:ascii="Garamond" w:eastAsia="Garamond" w:hAnsi="Garamond" w:cs="Garamond"/>
                <w:color w:val="000000"/>
                <w:sz w:val="22"/>
                <w:szCs w:val="22"/>
              </w:rPr>
            </w:pPr>
            <w:r w:rsidRPr="00F64D3B">
              <w:rPr>
                <w:rFonts w:ascii="Garamond" w:eastAsia="Garamond" w:hAnsi="Garamond" w:cs="Garamond"/>
                <w:sz w:val="22"/>
                <w:szCs w:val="22"/>
              </w:rPr>
              <w:t>Géneros historiográficos. Ensayo</w:t>
            </w:r>
          </w:p>
        </w:tc>
        <w:tc>
          <w:tcPr>
            <w:tcW w:w="5101" w:type="dxa"/>
          </w:tcPr>
          <w:p w:rsidR="009A435E" w:rsidRPr="00F64D3B" w:rsidRDefault="005C25BD" w:rsidP="009A435E">
            <w:pPr>
              <w:spacing w:after="160" w:line="259" w:lineRule="auto"/>
              <w:jc w:val="both"/>
              <w:rPr>
                <w:rFonts w:ascii="Garamond" w:eastAsia="Garamond" w:hAnsi="Garamond" w:cs="Garamond"/>
                <w:sz w:val="22"/>
                <w:szCs w:val="22"/>
              </w:rPr>
            </w:pPr>
            <w:r w:rsidRPr="00F64D3B">
              <w:rPr>
                <w:rFonts w:ascii="Garamond" w:eastAsia="Garamond" w:hAnsi="Garamond" w:cs="Garamond"/>
                <w:sz w:val="22"/>
                <w:szCs w:val="22"/>
              </w:rPr>
              <w:t>1. Se presentan definiciones, estructuras y ejemplos de reseñas y monografías.</w:t>
            </w:r>
          </w:p>
          <w:p w:rsidR="00376D13" w:rsidRPr="00F64D3B" w:rsidRDefault="009A435E" w:rsidP="009A435E">
            <w:pPr>
              <w:spacing w:after="160" w:line="259" w:lineRule="auto"/>
              <w:jc w:val="both"/>
              <w:rPr>
                <w:rFonts w:ascii="Garamond" w:eastAsia="Garamond" w:hAnsi="Garamond" w:cs="Garamond"/>
                <w:sz w:val="22"/>
                <w:szCs w:val="22"/>
              </w:rPr>
            </w:pPr>
            <w:r w:rsidRPr="00F64D3B">
              <w:rPr>
                <w:rFonts w:ascii="Garamond" w:eastAsia="Garamond" w:hAnsi="Garamond" w:cs="Garamond"/>
                <w:sz w:val="22"/>
                <w:szCs w:val="22"/>
              </w:rPr>
              <w:t>2. Se revisan ejemplos de títulos, introducciones y conclusiones de distintos textos del programa del curso.</w:t>
            </w:r>
          </w:p>
          <w:p w:rsidR="005C25BD" w:rsidRPr="00F64D3B" w:rsidRDefault="005C25BD" w:rsidP="009A435E">
            <w:pPr>
              <w:spacing w:after="160" w:line="259" w:lineRule="auto"/>
              <w:jc w:val="both"/>
              <w:rPr>
                <w:rFonts w:ascii="Garamond" w:eastAsia="Garamond" w:hAnsi="Garamond" w:cs="Garamond"/>
                <w:b/>
                <w:sz w:val="22"/>
                <w:szCs w:val="22"/>
              </w:rPr>
            </w:pPr>
            <w:r w:rsidRPr="00F64D3B">
              <w:rPr>
                <w:rFonts w:ascii="Garamond" w:eastAsia="Garamond" w:hAnsi="Garamond" w:cs="Garamond"/>
                <w:sz w:val="22"/>
                <w:szCs w:val="22"/>
              </w:rPr>
              <w:t xml:space="preserve">3. Los estudiantes realizan una actividad guiada en grupos en base a </w:t>
            </w:r>
            <w:r w:rsidRPr="00F64D3B">
              <w:rPr>
                <w:rFonts w:ascii="Garamond" w:eastAsia="Garamond" w:hAnsi="Garamond" w:cs="Garamond"/>
                <w:b/>
                <w:sz w:val="22"/>
                <w:szCs w:val="22"/>
              </w:rPr>
              <w:t xml:space="preserve">distintos textos acordados previamente. </w:t>
            </w:r>
          </w:p>
        </w:tc>
      </w:tr>
      <w:tr w:rsidR="001A52D0" w:rsidRPr="00F64D3B" w:rsidTr="001A52D0">
        <w:tc>
          <w:tcPr>
            <w:tcW w:w="1703" w:type="dxa"/>
          </w:tcPr>
          <w:p w:rsidR="00376D13" w:rsidRPr="00F64D3B" w:rsidRDefault="00376D13" w:rsidP="009A435E">
            <w:pPr>
              <w:jc w:val="left"/>
              <w:rPr>
                <w:rFonts w:ascii="Garamond" w:eastAsia="Garamond" w:hAnsi="Garamond" w:cs="Garamond"/>
                <w:sz w:val="22"/>
                <w:szCs w:val="22"/>
              </w:rPr>
            </w:pPr>
            <w:r w:rsidRPr="00F64D3B">
              <w:rPr>
                <w:rFonts w:ascii="Garamond" w:eastAsia="Garamond" w:hAnsi="Garamond" w:cs="Garamond"/>
                <w:sz w:val="22"/>
                <w:szCs w:val="22"/>
              </w:rPr>
              <w:t>Semana 1</w:t>
            </w:r>
            <w:r w:rsidR="009A435E" w:rsidRPr="00F64D3B">
              <w:rPr>
                <w:rFonts w:ascii="Garamond" w:eastAsia="Garamond" w:hAnsi="Garamond" w:cs="Garamond"/>
                <w:sz w:val="22"/>
                <w:szCs w:val="22"/>
              </w:rPr>
              <w:t>2</w:t>
            </w:r>
          </w:p>
          <w:p w:rsidR="009A435E" w:rsidRPr="00F64D3B" w:rsidRDefault="009A435E" w:rsidP="009A435E">
            <w:pPr>
              <w:jc w:val="left"/>
              <w:rPr>
                <w:rFonts w:ascii="Garamond" w:eastAsia="Garamond" w:hAnsi="Garamond" w:cs="Garamond"/>
                <w:sz w:val="22"/>
                <w:szCs w:val="22"/>
              </w:rPr>
            </w:pPr>
            <w:r w:rsidRPr="00F64D3B">
              <w:rPr>
                <w:rFonts w:ascii="Garamond" w:eastAsia="Garamond" w:hAnsi="Garamond" w:cs="Garamond"/>
                <w:sz w:val="22"/>
                <w:szCs w:val="22"/>
              </w:rPr>
              <w:t>12/06</w:t>
            </w:r>
          </w:p>
        </w:tc>
        <w:tc>
          <w:tcPr>
            <w:tcW w:w="1985" w:type="dxa"/>
          </w:tcPr>
          <w:p w:rsidR="00376D13" w:rsidRPr="00F64D3B" w:rsidRDefault="00AD5009">
            <w:pPr>
              <w:spacing w:after="160" w:line="259" w:lineRule="auto"/>
              <w:jc w:val="both"/>
              <w:rPr>
                <w:rFonts w:ascii="Garamond" w:eastAsia="Garamond" w:hAnsi="Garamond" w:cs="Garamond"/>
                <w:color w:val="000000"/>
                <w:sz w:val="22"/>
                <w:szCs w:val="22"/>
              </w:rPr>
            </w:pPr>
            <w:r w:rsidRPr="00F64D3B">
              <w:rPr>
                <w:rFonts w:ascii="Garamond" w:eastAsia="Garamond" w:hAnsi="Garamond" w:cs="Garamond"/>
                <w:sz w:val="22"/>
                <w:szCs w:val="22"/>
              </w:rPr>
              <w:t>Géneros historiográficos. Discusión bibliográfica.</w:t>
            </w:r>
          </w:p>
        </w:tc>
        <w:tc>
          <w:tcPr>
            <w:tcW w:w="5101" w:type="dxa"/>
          </w:tcPr>
          <w:p w:rsidR="00AD5009" w:rsidRPr="00F64D3B" w:rsidRDefault="00AD5009" w:rsidP="00AD5009">
            <w:pPr>
              <w:spacing w:after="160" w:line="259" w:lineRule="auto"/>
              <w:jc w:val="both"/>
              <w:rPr>
                <w:rFonts w:ascii="Garamond" w:eastAsia="Garamond" w:hAnsi="Garamond" w:cs="Garamond"/>
                <w:sz w:val="22"/>
                <w:szCs w:val="22"/>
              </w:rPr>
            </w:pPr>
            <w:r w:rsidRPr="00F64D3B">
              <w:rPr>
                <w:rFonts w:ascii="Garamond" w:eastAsia="Garamond" w:hAnsi="Garamond" w:cs="Garamond"/>
                <w:sz w:val="22"/>
                <w:szCs w:val="22"/>
              </w:rPr>
              <w:t>1. Se presentan características generales en torno a la definición  de discusión bibliográfica.</w:t>
            </w:r>
          </w:p>
          <w:p w:rsidR="00376D13" w:rsidRPr="00F64D3B" w:rsidRDefault="00AD5009" w:rsidP="00AD5009">
            <w:pPr>
              <w:spacing w:after="160" w:line="259" w:lineRule="auto"/>
              <w:jc w:val="both"/>
              <w:rPr>
                <w:rFonts w:ascii="Garamond" w:eastAsia="Garamond" w:hAnsi="Garamond" w:cs="Garamond"/>
                <w:sz w:val="22"/>
                <w:szCs w:val="22"/>
              </w:rPr>
            </w:pPr>
            <w:r w:rsidRPr="00F64D3B">
              <w:rPr>
                <w:rFonts w:ascii="Garamond" w:eastAsia="Garamond" w:hAnsi="Garamond" w:cs="Garamond"/>
                <w:sz w:val="22"/>
                <w:szCs w:val="22"/>
              </w:rPr>
              <w:t xml:space="preserve">2. Los estudiantes redactan una discusión bibliográfica en grupos en base a los textos trabajados durante el curso. </w:t>
            </w:r>
            <w:r w:rsidRPr="00F64D3B">
              <w:rPr>
                <w:rFonts w:ascii="Garamond" w:eastAsia="Garamond" w:hAnsi="Garamond" w:cs="Garamond"/>
                <w:b/>
                <w:sz w:val="22"/>
                <w:szCs w:val="22"/>
              </w:rPr>
              <w:t>(Materiales para la sesión: textos leídos y subrayados y 1 computador/</w:t>
            </w:r>
            <w:proofErr w:type="spellStart"/>
            <w:r w:rsidRPr="00F64D3B">
              <w:rPr>
                <w:rFonts w:ascii="Garamond" w:eastAsia="Garamond" w:hAnsi="Garamond" w:cs="Garamond"/>
                <w:b/>
                <w:sz w:val="22"/>
                <w:szCs w:val="22"/>
              </w:rPr>
              <w:t>notebook</w:t>
            </w:r>
            <w:proofErr w:type="spellEnd"/>
            <w:r w:rsidRPr="00F64D3B">
              <w:rPr>
                <w:rFonts w:ascii="Garamond" w:eastAsia="Garamond" w:hAnsi="Garamond" w:cs="Garamond"/>
                <w:b/>
                <w:sz w:val="22"/>
                <w:szCs w:val="22"/>
              </w:rPr>
              <w:t xml:space="preserve"> por grupo). Esta actividad será considerada en la calificación equivalente a la prueba solemne 2.</w:t>
            </w:r>
          </w:p>
        </w:tc>
      </w:tr>
      <w:tr w:rsidR="001A52D0" w:rsidRPr="00F64D3B" w:rsidTr="001A52D0">
        <w:tc>
          <w:tcPr>
            <w:tcW w:w="1703" w:type="dxa"/>
          </w:tcPr>
          <w:p w:rsidR="00376D13" w:rsidRPr="00F64D3B" w:rsidRDefault="009A435E" w:rsidP="001A52D0">
            <w:pPr>
              <w:jc w:val="left"/>
              <w:rPr>
                <w:rFonts w:ascii="Garamond" w:eastAsia="Garamond" w:hAnsi="Garamond" w:cs="Garamond"/>
                <w:sz w:val="22"/>
                <w:szCs w:val="22"/>
              </w:rPr>
            </w:pPr>
            <w:r w:rsidRPr="00F64D3B">
              <w:rPr>
                <w:rFonts w:ascii="Garamond" w:eastAsia="Garamond" w:hAnsi="Garamond" w:cs="Garamond"/>
                <w:sz w:val="22"/>
                <w:szCs w:val="22"/>
              </w:rPr>
              <w:t>Semana 13</w:t>
            </w:r>
          </w:p>
          <w:p w:rsidR="00376D13" w:rsidRPr="00F64D3B" w:rsidRDefault="009A435E" w:rsidP="001A52D0">
            <w:pPr>
              <w:jc w:val="left"/>
              <w:rPr>
                <w:rFonts w:ascii="Garamond" w:eastAsia="Garamond" w:hAnsi="Garamond" w:cs="Garamond"/>
                <w:sz w:val="22"/>
                <w:szCs w:val="22"/>
              </w:rPr>
            </w:pPr>
            <w:r w:rsidRPr="00F64D3B">
              <w:rPr>
                <w:rFonts w:ascii="Garamond" w:eastAsia="Garamond" w:hAnsi="Garamond" w:cs="Garamond"/>
                <w:sz w:val="22"/>
                <w:szCs w:val="22"/>
              </w:rPr>
              <w:t>19</w:t>
            </w:r>
            <w:r w:rsidR="00376D13" w:rsidRPr="00F64D3B">
              <w:rPr>
                <w:rFonts w:ascii="Garamond" w:eastAsia="Garamond" w:hAnsi="Garamond" w:cs="Garamond"/>
                <w:sz w:val="22"/>
                <w:szCs w:val="22"/>
              </w:rPr>
              <w:t>/0</w:t>
            </w:r>
            <w:r w:rsidRPr="00F64D3B">
              <w:rPr>
                <w:rFonts w:ascii="Garamond" w:eastAsia="Garamond" w:hAnsi="Garamond" w:cs="Garamond"/>
                <w:sz w:val="22"/>
                <w:szCs w:val="22"/>
              </w:rPr>
              <w:t>6</w:t>
            </w:r>
          </w:p>
          <w:p w:rsidR="009A435E" w:rsidRPr="00F64D3B" w:rsidRDefault="009A435E" w:rsidP="001A52D0">
            <w:pPr>
              <w:jc w:val="left"/>
              <w:rPr>
                <w:rFonts w:ascii="Garamond" w:eastAsia="Garamond" w:hAnsi="Garamond" w:cs="Garamond"/>
                <w:sz w:val="22"/>
                <w:szCs w:val="22"/>
              </w:rPr>
            </w:pPr>
            <w:r w:rsidRPr="00F64D3B">
              <w:rPr>
                <w:rFonts w:ascii="Garamond" w:eastAsia="Garamond" w:hAnsi="Garamond" w:cs="Garamond"/>
                <w:sz w:val="22"/>
                <w:szCs w:val="22"/>
              </w:rPr>
              <w:t>(reemplazo)</w:t>
            </w:r>
          </w:p>
        </w:tc>
        <w:tc>
          <w:tcPr>
            <w:tcW w:w="1985" w:type="dxa"/>
          </w:tcPr>
          <w:p w:rsidR="00376D13" w:rsidRPr="00F64D3B" w:rsidRDefault="00AD5009">
            <w:pPr>
              <w:spacing w:after="160" w:line="259" w:lineRule="auto"/>
              <w:jc w:val="both"/>
              <w:rPr>
                <w:rFonts w:ascii="Garamond" w:eastAsia="Garamond" w:hAnsi="Garamond" w:cs="Garamond"/>
                <w:color w:val="000000"/>
                <w:sz w:val="22"/>
                <w:szCs w:val="22"/>
              </w:rPr>
            </w:pPr>
            <w:r w:rsidRPr="00F64D3B">
              <w:rPr>
                <w:rFonts w:ascii="Garamond" w:eastAsia="Garamond" w:hAnsi="Garamond" w:cs="Garamond"/>
                <w:sz w:val="22"/>
                <w:szCs w:val="22"/>
              </w:rPr>
              <w:t>Géneros historiográficos.</w:t>
            </w:r>
            <w:r w:rsidRPr="00F64D3B">
              <w:rPr>
                <w:rFonts w:ascii="Garamond" w:eastAsia="Garamond" w:hAnsi="Garamond" w:cs="Garamond"/>
                <w:color w:val="000000"/>
                <w:sz w:val="22"/>
                <w:szCs w:val="22"/>
              </w:rPr>
              <w:t xml:space="preserve"> </w:t>
            </w:r>
            <w:r w:rsidRPr="00F64D3B">
              <w:rPr>
                <w:rFonts w:ascii="Garamond" w:eastAsia="Garamond" w:hAnsi="Garamond" w:cs="Garamond"/>
                <w:sz w:val="22"/>
                <w:szCs w:val="22"/>
              </w:rPr>
              <w:t>A</w:t>
            </w:r>
            <w:r w:rsidRPr="00F64D3B">
              <w:rPr>
                <w:rFonts w:ascii="Garamond" w:eastAsia="Garamond" w:hAnsi="Garamond" w:cs="Garamond"/>
                <w:color w:val="000000"/>
                <w:sz w:val="22"/>
                <w:szCs w:val="22"/>
              </w:rPr>
              <w:t>rtículo de investigación.</w:t>
            </w:r>
          </w:p>
        </w:tc>
        <w:tc>
          <w:tcPr>
            <w:tcW w:w="5101" w:type="dxa"/>
          </w:tcPr>
          <w:p w:rsidR="00AD5009" w:rsidRPr="00F64D3B" w:rsidRDefault="00AD5009" w:rsidP="00AD5009">
            <w:pPr>
              <w:pBdr>
                <w:top w:val="nil"/>
                <w:left w:val="nil"/>
                <w:bottom w:val="nil"/>
                <w:right w:val="nil"/>
                <w:between w:val="nil"/>
              </w:pBdr>
              <w:spacing w:line="259" w:lineRule="auto"/>
              <w:jc w:val="both"/>
              <w:rPr>
                <w:rFonts w:ascii="Garamond" w:eastAsia="Garamond" w:hAnsi="Garamond" w:cs="Garamond"/>
                <w:color w:val="000000"/>
                <w:sz w:val="22"/>
                <w:szCs w:val="22"/>
              </w:rPr>
            </w:pPr>
            <w:r w:rsidRPr="00F64D3B">
              <w:rPr>
                <w:rFonts w:ascii="Garamond" w:eastAsia="Garamond" w:hAnsi="Garamond" w:cs="Garamond"/>
                <w:sz w:val="22"/>
                <w:szCs w:val="22"/>
              </w:rPr>
              <w:t>1. Se presentan características generales en torno a la definición de</w:t>
            </w:r>
            <w:r w:rsidRPr="00F64D3B">
              <w:rPr>
                <w:rFonts w:ascii="Garamond" w:eastAsia="Garamond" w:hAnsi="Garamond" w:cs="Garamond"/>
                <w:color w:val="000000"/>
                <w:sz w:val="22"/>
                <w:szCs w:val="22"/>
              </w:rPr>
              <w:t xml:space="preserve"> artículo de investigación. </w:t>
            </w:r>
          </w:p>
          <w:p w:rsidR="00376D13" w:rsidRPr="00F64D3B" w:rsidRDefault="00AD5009" w:rsidP="00AD5009">
            <w:pPr>
              <w:spacing w:after="160" w:line="259" w:lineRule="auto"/>
              <w:jc w:val="both"/>
              <w:rPr>
                <w:rFonts w:ascii="Garamond" w:eastAsia="Garamond" w:hAnsi="Garamond" w:cs="Garamond"/>
                <w:sz w:val="22"/>
                <w:szCs w:val="22"/>
              </w:rPr>
            </w:pPr>
            <w:r w:rsidRPr="00F64D3B">
              <w:rPr>
                <w:rFonts w:ascii="Garamond" w:eastAsia="Garamond" w:hAnsi="Garamond" w:cs="Garamond"/>
                <w:color w:val="000000"/>
                <w:sz w:val="22"/>
                <w:szCs w:val="22"/>
              </w:rPr>
              <w:t xml:space="preserve">2. Se revisa y analiza </w:t>
            </w:r>
            <w:r w:rsidRPr="00F64D3B">
              <w:rPr>
                <w:rFonts w:ascii="Garamond" w:eastAsia="Garamond" w:hAnsi="Garamond" w:cs="Garamond"/>
                <w:b/>
                <w:color w:val="000000"/>
                <w:sz w:val="22"/>
                <w:szCs w:val="22"/>
              </w:rPr>
              <w:t>un artículo de investigación del área,</w:t>
            </w:r>
            <w:r w:rsidRPr="00F64D3B">
              <w:rPr>
                <w:rFonts w:ascii="Garamond" w:eastAsia="Garamond" w:hAnsi="Garamond" w:cs="Garamond"/>
                <w:b/>
                <w:sz w:val="22"/>
                <w:szCs w:val="22"/>
              </w:rPr>
              <w:t xml:space="preserve"> </w:t>
            </w:r>
            <w:r w:rsidRPr="00F64D3B">
              <w:rPr>
                <w:rFonts w:ascii="Garamond" w:eastAsia="Garamond" w:hAnsi="Garamond" w:cs="Garamond"/>
                <w:b/>
                <w:color w:val="000000"/>
                <w:sz w:val="22"/>
                <w:szCs w:val="22"/>
              </w:rPr>
              <w:t>establecido previamente.</w:t>
            </w:r>
          </w:p>
        </w:tc>
      </w:tr>
      <w:tr w:rsidR="001A52D0" w:rsidRPr="00F64D3B" w:rsidTr="001A52D0">
        <w:trPr>
          <w:trHeight w:val="2275"/>
        </w:trPr>
        <w:tc>
          <w:tcPr>
            <w:tcW w:w="1703" w:type="dxa"/>
          </w:tcPr>
          <w:p w:rsidR="00376D13" w:rsidRPr="00F64D3B" w:rsidRDefault="009A435E" w:rsidP="001A52D0">
            <w:pPr>
              <w:jc w:val="left"/>
              <w:rPr>
                <w:rFonts w:ascii="Garamond" w:eastAsia="Garamond" w:hAnsi="Garamond" w:cs="Garamond"/>
                <w:sz w:val="22"/>
                <w:szCs w:val="22"/>
              </w:rPr>
            </w:pPr>
            <w:r w:rsidRPr="00F64D3B">
              <w:rPr>
                <w:rFonts w:ascii="Garamond" w:eastAsia="Garamond" w:hAnsi="Garamond" w:cs="Garamond"/>
                <w:sz w:val="22"/>
                <w:szCs w:val="22"/>
              </w:rPr>
              <w:t>Semana 14</w:t>
            </w:r>
          </w:p>
          <w:p w:rsidR="00376D13" w:rsidRPr="00F64D3B" w:rsidRDefault="009A435E" w:rsidP="001A52D0">
            <w:pPr>
              <w:jc w:val="left"/>
              <w:rPr>
                <w:rFonts w:ascii="Garamond" w:eastAsia="Garamond" w:hAnsi="Garamond" w:cs="Garamond"/>
                <w:sz w:val="22"/>
                <w:szCs w:val="22"/>
              </w:rPr>
            </w:pPr>
            <w:r w:rsidRPr="00F64D3B">
              <w:rPr>
                <w:rFonts w:ascii="Garamond" w:eastAsia="Garamond" w:hAnsi="Garamond" w:cs="Garamond"/>
                <w:sz w:val="22"/>
                <w:szCs w:val="22"/>
              </w:rPr>
              <w:t>26</w:t>
            </w:r>
            <w:r w:rsidR="00376D13" w:rsidRPr="00F64D3B">
              <w:rPr>
                <w:rFonts w:ascii="Garamond" w:eastAsia="Garamond" w:hAnsi="Garamond" w:cs="Garamond"/>
                <w:sz w:val="22"/>
                <w:szCs w:val="22"/>
              </w:rPr>
              <w:t>/06</w:t>
            </w:r>
          </w:p>
        </w:tc>
        <w:tc>
          <w:tcPr>
            <w:tcW w:w="1985" w:type="dxa"/>
          </w:tcPr>
          <w:p w:rsidR="00376D13" w:rsidRPr="00F64D3B" w:rsidRDefault="00AD5009">
            <w:pP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Entrega de monografías.</w:t>
            </w:r>
          </w:p>
        </w:tc>
        <w:tc>
          <w:tcPr>
            <w:tcW w:w="5101" w:type="dxa"/>
          </w:tcPr>
          <w:p w:rsidR="00AD5009" w:rsidRPr="00F64D3B" w:rsidRDefault="00AD5009" w:rsidP="00AD5009">
            <w:pPr>
              <w:pBdr>
                <w:top w:val="nil"/>
                <w:left w:val="nil"/>
                <w:bottom w:val="nil"/>
                <w:right w:val="nil"/>
                <w:between w:val="nil"/>
              </w:pBdr>
              <w:spacing w:after="160" w:line="259" w:lineRule="auto"/>
              <w:jc w:val="both"/>
              <w:rPr>
                <w:rFonts w:ascii="Garamond" w:eastAsia="Garamond" w:hAnsi="Garamond" w:cs="Garamond"/>
                <w:b/>
                <w:color w:val="000000"/>
                <w:sz w:val="22"/>
                <w:szCs w:val="22"/>
              </w:rPr>
            </w:pPr>
            <w:r w:rsidRPr="00F64D3B">
              <w:rPr>
                <w:rFonts w:ascii="Garamond" w:eastAsia="Garamond" w:hAnsi="Garamond" w:cs="Garamond"/>
                <w:b/>
                <w:color w:val="000000"/>
                <w:sz w:val="22"/>
                <w:szCs w:val="22"/>
              </w:rPr>
              <w:t>Entrega de monografías.</w:t>
            </w:r>
          </w:p>
          <w:p w:rsidR="00376D13" w:rsidRPr="00F64D3B" w:rsidRDefault="00AD5009" w:rsidP="00AD5009">
            <w:pPr>
              <w:spacing w:after="160" w:line="259" w:lineRule="auto"/>
              <w:jc w:val="both"/>
              <w:rPr>
                <w:rFonts w:ascii="Garamond" w:eastAsia="Garamond" w:hAnsi="Garamond" w:cs="Garamond"/>
                <w:b/>
                <w:sz w:val="22"/>
                <w:szCs w:val="22"/>
                <w:u w:val="single"/>
              </w:rPr>
            </w:pPr>
            <w:r w:rsidRPr="00F64D3B">
              <w:rPr>
                <w:rFonts w:ascii="Garamond" w:eastAsia="Garamond" w:hAnsi="Garamond" w:cs="Garamond"/>
                <w:b/>
                <w:color w:val="000000"/>
                <w:sz w:val="22"/>
                <w:szCs w:val="22"/>
              </w:rPr>
              <w:t>Revisión de notas pendientes.</w:t>
            </w:r>
          </w:p>
        </w:tc>
      </w:tr>
      <w:tr w:rsidR="001A52D0" w:rsidRPr="00F64D3B" w:rsidTr="001A52D0">
        <w:tc>
          <w:tcPr>
            <w:tcW w:w="1703" w:type="dxa"/>
          </w:tcPr>
          <w:p w:rsidR="00376D13" w:rsidRPr="00F64D3B" w:rsidRDefault="00537ABA" w:rsidP="001A52D0">
            <w:pPr>
              <w:jc w:val="left"/>
              <w:rPr>
                <w:rFonts w:ascii="Garamond" w:eastAsia="Garamond" w:hAnsi="Garamond" w:cs="Garamond"/>
                <w:sz w:val="22"/>
                <w:szCs w:val="22"/>
              </w:rPr>
            </w:pPr>
            <w:r w:rsidRPr="00F64D3B">
              <w:rPr>
                <w:rFonts w:ascii="Garamond" w:eastAsia="Garamond" w:hAnsi="Garamond" w:cs="Garamond"/>
                <w:sz w:val="22"/>
                <w:szCs w:val="22"/>
              </w:rPr>
              <w:lastRenderedPageBreak/>
              <w:t>Semana 15</w:t>
            </w:r>
          </w:p>
          <w:p w:rsidR="00376D13" w:rsidRPr="00F64D3B" w:rsidRDefault="00537ABA" w:rsidP="001A52D0">
            <w:pPr>
              <w:jc w:val="left"/>
              <w:rPr>
                <w:rFonts w:ascii="Garamond" w:eastAsia="Garamond" w:hAnsi="Garamond" w:cs="Garamond"/>
                <w:sz w:val="22"/>
                <w:szCs w:val="22"/>
              </w:rPr>
            </w:pPr>
            <w:r w:rsidRPr="00F64D3B">
              <w:rPr>
                <w:rFonts w:ascii="Garamond" w:eastAsia="Garamond" w:hAnsi="Garamond" w:cs="Garamond"/>
                <w:sz w:val="22"/>
                <w:szCs w:val="22"/>
              </w:rPr>
              <w:t>03</w:t>
            </w:r>
            <w:r w:rsidR="00376D13" w:rsidRPr="00F64D3B">
              <w:rPr>
                <w:rFonts w:ascii="Garamond" w:eastAsia="Garamond" w:hAnsi="Garamond" w:cs="Garamond"/>
                <w:sz w:val="22"/>
                <w:szCs w:val="22"/>
              </w:rPr>
              <w:t>/0</w:t>
            </w:r>
            <w:r w:rsidRPr="00F64D3B">
              <w:rPr>
                <w:rFonts w:ascii="Garamond" w:eastAsia="Garamond" w:hAnsi="Garamond" w:cs="Garamond"/>
                <w:sz w:val="22"/>
                <w:szCs w:val="22"/>
              </w:rPr>
              <w:t>7</w:t>
            </w:r>
          </w:p>
        </w:tc>
        <w:tc>
          <w:tcPr>
            <w:tcW w:w="1985" w:type="dxa"/>
          </w:tcPr>
          <w:p w:rsidR="00376D13" w:rsidRPr="00F64D3B" w:rsidRDefault="00AD5009">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Cierre de promedios y pruebas atrasadas</w:t>
            </w:r>
          </w:p>
        </w:tc>
        <w:tc>
          <w:tcPr>
            <w:tcW w:w="5101" w:type="dxa"/>
          </w:tcPr>
          <w:p w:rsidR="00376D13" w:rsidRPr="00F64D3B" w:rsidRDefault="00AD5009" w:rsidP="00537ABA">
            <w:pPr>
              <w:pBdr>
                <w:top w:val="nil"/>
                <w:left w:val="nil"/>
                <w:bottom w:val="nil"/>
                <w:right w:val="nil"/>
                <w:between w:val="nil"/>
              </w:pBdr>
              <w:spacing w:after="160" w:line="259" w:lineRule="auto"/>
              <w:jc w:val="both"/>
              <w:rPr>
                <w:rFonts w:ascii="Garamond" w:eastAsia="Garamond" w:hAnsi="Garamond" w:cs="Garamond"/>
                <w:b/>
                <w:color w:val="000000"/>
                <w:sz w:val="22"/>
                <w:szCs w:val="22"/>
                <w:u w:val="single"/>
              </w:rPr>
            </w:pPr>
            <w:r w:rsidRPr="00F64D3B">
              <w:rPr>
                <w:rFonts w:ascii="Garamond" w:eastAsia="Garamond" w:hAnsi="Garamond" w:cs="Garamond"/>
                <w:b/>
                <w:color w:val="000000"/>
                <w:sz w:val="22"/>
                <w:szCs w:val="22"/>
              </w:rPr>
              <w:t>Pruebas atrasadas (con certificado médico o laboral).</w:t>
            </w:r>
          </w:p>
        </w:tc>
      </w:tr>
      <w:tr w:rsidR="001A52D0" w:rsidRPr="00F64D3B" w:rsidTr="001A52D0">
        <w:tc>
          <w:tcPr>
            <w:tcW w:w="1703" w:type="dxa"/>
          </w:tcPr>
          <w:p w:rsidR="00376D13" w:rsidRPr="00F64D3B" w:rsidRDefault="005C25BD" w:rsidP="001A52D0">
            <w:pPr>
              <w:jc w:val="left"/>
              <w:rPr>
                <w:rFonts w:ascii="Garamond" w:eastAsia="Garamond" w:hAnsi="Garamond" w:cs="Garamond"/>
                <w:sz w:val="22"/>
                <w:szCs w:val="22"/>
              </w:rPr>
            </w:pPr>
            <w:r w:rsidRPr="00F64D3B">
              <w:rPr>
                <w:rFonts w:ascii="Garamond" w:eastAsia="Garamond" w:hAnsi="Garamond" w:cs="Garamond"/>
                <w:sz w:val="22"/>
                <w:szCs w:val="22"/>
              </w:rPr>
              <w:t>Semana 16</w:t>
            </w:r>
          </w:p>
          <w:p w:rsidR="00376D13" w:rsidRPr="00F64D3B" w:rsidRDefault="005C25BD" w:rsidP="001A52D0">
            <w:pPr>
              <w:jc w:val="left"/>
              <w:rPr>
                <w:rFonts w:ascii="Garamond" w:eastAsia="Garamond" w:hAnsi="Garamond" w:cs="Garamond"/>
                <w:sz w:val="22"/>
                <w:szCs w:val="22"/>
              </w:rPr>
            </w:pPr>
            <w:r w:rsidRPr="00F64D3B">
              <w:rPr>
                <w:rFonts w:ascii="Garamond" w:eastAsia="Garamond" w:hAnsi="Garamond" w:cs="Garamond"/>
                <w:sz w:val="22"/>
                <w:szCs w:val="22"/>
              </w:rPr>
              <w:t>10/07</w:t>
            </w:r>
          </w:p>
        </w:tc>
        <w:tc>
          <w:tcPr>
            <w:tcW w:w="1985" w:type="dxa"/>
          </w:tcPr>
          <w:p w:rsidR="00376D13" w:rsidRPr="00F64D3B" w:rsidRDefault="00AD5009">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Examen obligatorio</w:t>
            </w:r>
          </w:p>
        </w:tc>
        <w:tc>
          <w:tcPr>
            <w:tcW w:w="5101" w:type="dxa"/>
          </w:tcPr>
          <w:p w:rsidR="00103995" w:rsidRPr="00F64D3B" w:rsidRDefault="00AD5009" w:rsidP="00103995">
            <w:pPr>
              <w:pBdr>
                <w:top w:val="nil"/>
                <w:left w:val="nil"/>
                <w:bottom w:val="nil"/>
                <w:right w:val="nil"/>
                <w:between w:val="nil"/>
              </w:pBdr>
              <w:spacing w:after="160" w:line="259" w:lineRule="auto"/>
              <w:jc w:val="both"/>
              <w:rPr>
                <w:rFonts w:ascii="Garamond" w:eastAsia="Garamond" w:hAnsi="Garamond" w:cs="Garamond"/>
                <w:b/>
                <w:color w:val="000000"/>
                <w:sz w:val="22"/>
                <w:szCs w:val="22"/>
                <w:u w:val="single"/>
              </w:rPr>
            </w:pPr>
            <w:r w:rsidRPr="00F64D3B">
              <w:rPr>
                <w:rFonts w:ascii="Garamond" w:eastAsia="Garamond" w:hAnsi="Garamond" w:cs="Garamond"/>
                <w:color w:val="000000"/>
                <w:sz w:val="22"/>
                <w:szCs w:val="22"/>
              </w:rPr>
              <w:t>Incluye todos los contenidos.</w:t>
            </w:r>
          </w:p>
        </w:tc>
      </w:tr>
      <w:tr w:rsidR="001A52D0" w:rsidRPr="00F64D3B" w:rsidTr="001A52D0">
        <w:tc>
          <w:tcPr>
            <w:tcW w:w="1703" w:type="dxa"/>
          </w:tcPr>
          <w:p w:rsidR="00376D13" w:rsidRPr="00F64D3B" w:rsidRDefault="005C25BD" w:rsidP="001A52D0">
            <w:pPr>
              <w:jc w:val="left"/>
              <w:rPr>
                <w:rFonts w:ascii="Garamond" w:eastAsia="Garamond" w:hAnsi="Garamond" w:cs="Garamond"/>
                <w:sz w:val="22"/>
                <w:szCs w:val="22"/>
              </w:rPr>
            </w:pPr>
            <w:r w:rsidRPr="00F64D3B">
              <w:rPr>
                <w:rFonts w:ascii="Garamond" w:eastAsia="Garamond" w:hAnsi="Garamond" w:cs="Garamond"/>
                <w:sz w:val="22"/>
                <w:szCs w:val="22"/>
              </w:rPr>
              <w:t>Semana 17</w:t>
            </w:r>
          </w:p>
          <w:p w:rsidR="00376D13" w:rsidRPr="00F64D3B" w:rsidRDefault="005C25BD" w:rsidP="001A52D0">
            <w:pPr>
              <w:jc w:val="left"/>
              <w:rPr>
                <w:rFonts w:ascii="Garamond" w:eastAsia="Garamond" w:hAnsi="Garamond" w:cs="Garamond"/>
                <w:sz w:val="22"/>
                <w:szCs w:val="22"/>
              </w:rPr>
            </w:pPr>
            <w:r w:rsidRPr="00F64D3B">
              <w:rPr>
                <w:rFonts w:ascii="Garamond" w:eastAsia="Garamond" w:hAnsi="Garamond" w:cs="Garamond"/>
                <w:sz w:val="22"/>
                <w:szCs w:val="22"/>
              </w:rPr>
              <w:t>17</w:t>
            </w:r>
            <w:r w:rsidR="00376D13" w:rsidRPr="00F64D3B">
              <w:rPr>
                <w:rFonts w:ascii="Garamond" w:eastAsia="Garamond" w:hAnsi="Garamond" w:cs="Garamond"/>
                <w:sz w:val="22"/>
                <w:szCs w:val="22"/>
              </w:rPr>
              <w:t>/0</w:t>
            </w:r>
            <w:r w:rsidRPr="00F64D3B">
              <w:rPr>
                <w:rFonts w:ascii="Garamond" w:eastAsia="Garamond" w:hAnsi="Garamond" w:cs="Garamond"/>
                <w:sz w:val="22"/>
                <w:szCs w:val="22"/>
              </w:rPr>
              <w:t>7</w:t>
            </w:r>
          </w:p>
        </w:tc>
        <w:tc>
          <w:tcPr>
            <w:tcW w:w="1985" w:type="dxa"/>
          </w:tcPr>
          <w:p w:rsidR="00376D13" w:rsidRPr="00F64D3B" w:rsidRDefault="00AD5009" w:rsidP="00103995">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Entrega de notas finales</w:t>
            </w:r>
          </w:p>
        </w:tc>
        <w:tc>
          <w:tcPr>
            <w:tcW w:w="5101" w:type="dxa"/>
          </w:tcPr>
          <w:p w:rsidR="00376D13" w:rsidRPr="00F64D3B" w:rsidRDefault="00AD5009">
            <w:pPr>
              <w:pBdr>
                <w:top w:val="nil"/>
                <w:left w:val="nil"/>
                <w:bottom w:val="nil"/>
                <w:right w:val="nil"/>
                <w:between w:val="nil"/>
              </w:pBdr>
              <w:spacing w:after="160" w:line="259" w:lineRule="auto"/>
              <w:jc w:val="both"/>
              <w:rPr>
                <w:rFonts w:ascii="Garamond" w:eastAsia="Garamond" w:hAnsi="Garamond" w:cs="Garamond"/>
                <w:b/>
                <w:color w:val="000000"/>
                <w:sz w:val="22"/>
                <w:szCs w:val="22"/>
              </w:rPr>
            </w:pPr>
            <w:r w:rsidRPr="00F64D3B">
              <w:rPr>
                <w:rFonts w:ascii="Garamond" w:eastAsia="Garamond" w:hAnsi="Garamond" w:cs="Garamond"/>
                <w:b/>
                <w:color w:val="000000"/>
                <w:sz w:val="22"/>
                <w:szCs w:val="22"/>
              </w:rPr>
              <w:t>Cierre de promedios finales.</w:t>
            </w:r>
          </w:p>
        </w:tc>
      </w:tr>
    </w:tbl>
    <w:p w:rsidR="00EF61BA" w:rsidRPr="00F64D3B" w:rsidRDefault="003862CE" w:rsidP="00EF61BA">
      <w:pPr>
        <w:pBdr>
          <w:top w:val="nil"/>
          <w:left w:val="nil"/>
          <w:bottom w:val="nil"/>
          <w:right w:val="nil"/>
          <w:between w:val="nil"/>
        </w:pBdr>
        <w:spacing w:after="0"/>
        <w:jc w:val="both"/>
        <w:rPr>
          <w:rFonts w:ascii="Garamond" w:eastAsia="Garamond" w:hAnsi="Garamond" w:cs="Garamond"/>
          <w:color w:val="FF0000"/>
        </w:rPr>
      </w:pPr>
      <w:r w:rsidRPr="00F64D3B">
        <w:rPr>
          <w:rFonts w:ascii="Garamond" w:eastAsia="Garamond" w:hAnsi="Garamond" w:cs="Garamond"/>
          <w:color w:val="000000"/>
        </w:rPr>
        <w:t>* El calendario puede estar sujeto a modificaciones.</w:t>
      </w:r>
    </w:p>
    <w:p w:rsidR="00EF61BA" w:rsidRPr="00F64D3B" w:rsidRDefault="00EF61BA" w:rsidP="00EF61BA">
      <w:pPr>
        <w:pBdr>
          <w:top w:val="nil"/>
          <w:left w:val="nil"/>
          <w:bottom w:val="nil"/>
          <w:right w:val="nil"/>
          <w:between w:val="nil"/>
        </w:pBdr>
        <w:spacing w:after="0"/>
        <w:jc w:val="both"/>
        <w:rPr>
          <w:rFonts w:ascii="Garamond" w:eastAsia="Garamond" w:hAnsi="Garamond" w:cs="Garamond"/>
          <w:color w:val="000000"/>
        </w:rPr>
      </w:pPr>
    </w:p>
    <w:p w:rsidR="00076E9D" w:rsidRPr="00F64D3B" w:rsidRDefault="00EF61BA" w:rsidP="00EF61BA">
      <w:pPr>
        <w:pBdr>
          <w:top w:val="nil"/>
          <w:left w:val="nil"/>
          <w:bottom w:val="nil"/>
          <w:right w:val="nil"/>
          <w:between w:val="nil"/>
        </w:pBdr>
        <w:spacing w:after="0"/>
        <w:jc w:val="both"/>
        <w:rPr>
          <w:rFonts w:ascii="Garamond" w:eastAsia="Garamond" w:hAnsi="Garamond" w:cs="Garamond"/>
          <w:color w:val="000000"/>
        </w:rPr>
      </w:pPr>
      <w:r w:rsidRPr="00F64D3B">
        <w:rPr>
          <w:rFonts w:ascii="Garamond" w:eastAsia="Garamond" w:hAnsi="Garamond" w:cs="Garamond"/>
          <w:b/>
          <w:color w:val="000000"/>
        </w:rPr>
        <w:t xml:space="preserve">5. </w:t>
      </w:r>
      <w:r w:rsidR="003862CE" w:rsidRPr="00F64D3B">
        <w:rPr>
          <w:rFonts w:ascii="Garamond" w:eastAsia="Garamond" w:hAnsi="Garamond" w:cs="Garamond"/>
          <w:b/>
          <w:color w:val="000000"/>
        </w:rPr>
        <w:t xml:space="preserve">Evaluación </w:t>
      </w:r>
    </w:p>
    <w:tbl>
      <w:tblPr>
        <w:tblStyle w:val="a3"/>
        <w:tblW w:w="97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9CC3E5"/>
        </w:tblBorders>
        <w:tblLayout w:type="fixed"/>
        <w:tblLook w:val="0400"/>
      </w:tblPr>
      <w:tblGrid>
        <w:gridCol w:w="1020"/>
        <w:gridCol w:w="1167"/>
        <w:gridCol w:w="531"/>
        <w:gridCol w:w="1312"/>
        <w:gridCol w:w="1177"/>
        <w:gridCol w:w="2259"/>
        <w:gridCol w:w="8"/>
        <w:gridCol w:w="2270"/>
      </w:tblGrid>
      <w:tr w:rsidR="001A52D0" w:rsidRPr="00F64D3B" w:rsidTr="001A52D0">
        <w:trPr>
          <w:trHeight w:val="720"/>
          <w:jc w:val="center"/>
        </w:trPr>
        <w:tc>
          <w:tcPr>
            <w:tcW w:w="1018" w:type="dxa"/>
            <w:shd w:val="clear" w:color="auto" w:fill="AEAAAA"/>
          </w:tcPr>
          <w:p w:rsidR="00076E9D" w:rsidRPr="00F64D3B" w:rsidRDefault="003862CE">
            <w:pPr>
              <w:jc w:val="both"/>
              <w:rPr>
                <w:rFonts w:ascii="Garamond" w:eastAsia="Garamond" w:hAnsi="Garamond" w:cs="Garamond"/>
                <w:b/>
                <w:color w:val="FFFFFF"/>
                <w:sz w:val="22"/>
                <w:szCs w:val="22"/>
              </w:rPr>
            </w:pPr>
            <w:r w:rsidRPr="00F64D3B">
              <w:rPr>
                <w:rFonts w:ascii="Garamond" w:eastAsia="Garamond" w:hAnsi="Garamond" w:cs="Garamond"/>
                <w:b/>
                <w:color w:val="FFFFFF"/>
                <w:sz w:val="22"/>
                <w:szCs w:val="22"/>
              </w:rPr>
              <w:t>N° Evaluación</w:t>
            </w:r>
          </w:p>
          <w:p w:rsidR="00076E9D" w:rsidRPr="00F64D3B" w:rsidRDefault="00076E9D">
            <w:pPr>
              <w:pBdr>
                <w:top w:val="nil"/>
                <w:left w:val="nil"/>
                <w:bottom w:val="nil"/>
                <w:right w:val="nil"/>
                <w:between w:val="nil"/>
              </w:pBdr>
              <w:spacing w:after="160" w:line="259" w:lineRule="auto"/>
              <w:jc w:val="both"/>
              <w:rPr>
                <w:rFonts w:ascii="Garamond" w:eastAsia="Garamond" w:hAnsi="Garamond" w:cs="Garamond"/>
                <w:b/>
                <w:color w:val="FFFFFF"/>
                <w:sz w:val="22"/>
                <w:szCs w:val="22"/>
              </w:rPr>
            </w:pPr>
          </w:p>
        </w:tc>
        <w:tc>
          <w:tcPr>
            <w:tcW w:w="1167" w:type="dxa"/>
            <w:shd w:val="clear" w:color="auto" w:fill="AEAAAA"/>
          </w:tcPr>
          <w:p w:rsidR="00076E9D" w:rsidRPr="00F64D3B" w:rsidRDefault="003862CE">
            <w:pPr>
              <w:jc w:val="both"/>
              <w:rPr>
                <w:rFonts w:ascii="Garamond" w:eastAsia="Garamond" w:hAnsi="Garamond" w:cs="Garamond"/>
                <w:b/>
                <w:color w:val="FFFFFF"/>
                <w:sz w:val="22"/>
                <w:szCs w:val="22"/>
              </w:rPr>
            </w:pPr>
            <w:r w:rsidRPr="00F64D3B">
              <w:rPr>
                <w:rFonts w:ascii="Garamond" w:eastAsia="Garamond" w:hAnsi="Garamond" w:cs="Garamond"/>
                <w:b/>
                <w:color w:val="FFFFFF"/>
                <w:sz w:val="22"/>
                <w:szCs w:val="22"/>
              </w:rPr>
              <w:t>Tipo de evaluación</w:t>
            </w:r>
          </w:p>
          <w:p w:rsidR="00076E9D" w:rsidRPr="00F64D3B" w:rsidRDefault="00076E9D">
            <w:pPr>
              <w:pBdr>
                <w:top w:val="nil"/>
                <w:left w:val="nil"/>
                <w:bottom w:val="nil"/>
                <w:right w:val="nil"/>
                <w:between w:val="nil"/>
              </w:pBdr>
              <w:spacing w:after="160" w:line="259" w:lineRule="auto"/>
              <w:jc w:val="both"/>
              <w:rPr>
                <w:rFonts w:ascii="Garamond" w:eastAsia="Garamond" w:hAnsi="Garamond" w:cs="Garamond"/>
                <w:b/>
                <w:color w:val="FFFFFF"/>
                <w:sz w:val="22"/>
                <w:szCs w:val="22"/>
              </w:rPr>
            </w:pPr>
          </w:p>
        </w:tc>
        <w:tc>
          <w:tcPr>
            <w:tcW w:w="531" w:type="dxa"/>
            <w:shd w:val="clear" w:color="auto" w:fill="AEAAAA"/>
          </w:tcPr>
          <w:p w:rsidR="00076E9D" w:rsidRPr="00F64D3B" w:rsidRDefault="003862CE" w:rsidP="00EF61BA">
            <w:pPr>
              <w:jc w:val="both"/>
              <w:rPr>
                <w:rFonts w:ascii="Garamond" w:eastAsia="Garamond" w:hAnsi="Garamond" w:cs="Garamond"/>
                <w:b/>
                <w:color w:val="FFFFFF"/>
                <w:sz w:val="22"/>
                <w:szCs w:val="22"/>
              </w:rPr>
            </w:pPr>
            <w:r w:rsidRPr="00F64D3B">
              <w:rPr>
                <w:rFonts w:ascii="Garamond" w:eastAsia="Garamond" w:hAnsi="Garamond" w:cs="Garamond"/>
                <w:b/>
                <w:color w:val="FFFFFF"/>
                <w:sz w:val="22"/>
                <w:szCs w:val="22"/>
              </w:rPr>
              <w:t xml:space="preserve">Grupo </w:t>
            </w:r>
          </w:p>
        </w:tc>
        <w:tc>
          <w:tcPr>
            <w:tcW w:w="1312" w:type="dxa"/>
            <w:shd w:val="clear" w:color="auto" w:fill="AEAAAA"/>
          </w:tcPr>
          <w:p w:rsidR="00076E9D" w:rsidRPr="00F64D3B" w:rsidRDefault="003862CE" w:rsidP="001A52D0">
            <w:pPr>
              <w:pBdr>
                <w:top w:val="nil"/>
                <w:left w:val="nil"/>
                <w:bottom w:val="nil"/>
                <w:right w:val="nil"/>
                <w:between w:val="nil"/>
              </w:pBdr>
              <w:spacing w:after="160" w:line="259" w:lineRule="auto"/>
              <w:jc w:val="both"/>
              <w:rPr>
                <w:rFonts w:ascii="Garamond" w:eastAsia="Garamond" w:hAnsi="Garamond" w:cs="Garamond"/>
                <w:b/>
                <w:color w:val="FFFFFF"/>
                <w:sz w:val="22"/>
                <w:szCs w:val="22"/>
              </w:rPr>
            </w:pPr>
            <w:r w:rsidRPr="00F64D3B">
              <w:rPr>
                <w:rFonts w:ascii="Garamond" w:eastAsia="Garamond" w:hAnsi="Garamond" w:cs="Garamond"/>
                <w:b/>
                <w:color w:val="FFFFFF"/>
                <w:sz w:val="22"/>
                <w:szCs w:val="22"/>
              </w:rPr>
              <w:t xml:space="preserve">Ponderación </w:t>
            </w:r>
          </w:p>
        </w:tc>
        <w:tc>
          <w:tcPr>
            <w:tcW w:w="1177" w:type="dxa"/>
            <w:shd w:val="clear" w:color="auto" w:fill="AEAAA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b/>
                <w:color w:val="FFFFFF"/>
                <w:sz w:val="22"/>
                <w:szCs w:val="22"/>
              </w:rPr>
            </w:pPr>
            <w:r w:rsidRPr="00F64D3B">
              <w:rPr>
                <w:rFonts w:ascii="Garamond" w:eastAsia="Garamond" w:hAnsi="Garamond" w:cs="Garamond"/>
                <w:b/>
                <w:color w:val="FFFFFF"/>
                <w:sz w:val="22"/>
                <w:szCs w:val="22"/>
              </w:rPr>
              <w:t>N° de sesión</w:t>
            </w:r>
          </w:p>
        </w:tc>
        <w:tc>
          <w:tcPr>
            <w:tcW w:w="2260" w:type="dxa"/>
            <w:shd w:val="clear" w:color="auto" w:fill="AEAAA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b/>
                <w:color w:val="FFFFFF"/>
                <w:sz w:val="22"/>
                <w:szCs w:val="22"/>
                <w:highlight w:val="yellow"/>
              </w:rPr>
            </w:pPr>
            <w:r w:rsidRPr="00F64D3B">
              <w:rPr>
                <w:rFonts w:ascii="Garamond" w:eastAsia="Garamond" w:hAnsi="Garamond" w:cs="Garamond"/>
                <w:b/>
                <w:color w:val="FFFFFF"/>
                <w:sz w:val="22"/>
                <w:szCs w:val="22"/>
              </w:rPr>
              <w:t>Aprendizaje esperado</w:t>
            </w:r>
          </w:p>
        </w:tc>
        <w:tc>
          <w:tcPr>
            <w:tcW w:w="2279" w:type="dxa"/>
            <w:gridSpan w:val="2"/>
            <w:shd w:val="clear" w:color="auto" w:fill="AEAAA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b/>
                <w:color w:val="FFFFFF"/>
                <w:sz w:val="22"/>
                <w:szCs w:val="22"/>
              </w:rPr>
            </w:pPr>
            <w:r w:rsidRPr="00F64D3B">
              <w:rPr>
                <w:rFonts w:ascii="Garamond" w:eastAsia="Garamond" w:hAnsi="Garamond" w:cs="Garamond"/>
                <w:b/>
                <w:color w:val="FFFFFF"/>
                <w:sz w:val="22"/>
                <w:szCs w:val="22"/>
              </w:rPr>
              <w:t>Indicador de Logro</w:t>
            </w:r>
          </w:p>
        </w:tc>
      </w:tr>
      <w:tr w:rsidR="001A52D0" w:rsidRPr="00F64D3B" w:rsidTr="0090481F">
        <w:trPr>
          <w:jc w:val="center"/>
        </w:trPr>
        <w:tc>
          <w:tcPr>
            <w:tcW w:w="1020" w:type="dxa"/>
          </w:tcPr>
          <w:p w:rsidR="00076E9D" w:rsidRPr="00F64D3B" w:rsidRDefault="003862CE">
            <w:pPr>
              <w:pBdr>
                <w:top w:val="nil"/>
                <w:left w:val="nil"/>
                <w:bottom w:val="nil"/>
                <w:right w:val="nil"/>
                <w:between w:val="nil"/>
              </w:pBdr>
              <w:spacing w:after="160" w:line="259" w:lineRule="auto"/>
              <w:rPr>
                <w:rFonts w:ascii="Garamond" w:eastAsia="Garamond" w:hAnsi="Garamond" w:cs="Garamond"/>
                <w:color w:val="000000"/>
                <w:sz w:val="22"/>
                <w:szCs w:val="22"/>
              </w:rPr>
            </w:pPr>
            <w:r w:rsidRPr="00F64D3B">
              <w:rPr>
                <w:rFonts w:ascii="Garamond" w:eastAsia="Garamond" w:hAnsi="Garamond" w:cs="Garamond"/>
                <w:color w:val="000000"/>
                <w:sz w:val="22"/>
                <w:szCs w:val="22"/>
              </w:rPr>
              <w:t>1</w:t>
            </w:r>
          </w:p>
        </w:tc>
        <w:tc>
          <w:tcPr>
            <w:tcW w:w="1165" w:type="dx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Taller 1</w:t>
            </w:r>
          </w:p>
        </w:tc>
        <w:tc>
          <w:tcPr>
            <w:tcW w:w="531" w:type="dx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Sí</w:t>
            </w:r>
          </w:p>
        </w:tc>
        <w:tc>
          <w:tcPr>
            <w:tcW w:w="1312" w:type="dxa"/>
          </w:tcPr>
          <w:p w:rsidR="00076E9D" w:rsidRPr="00F64D3B" w:rsidRDefault="00EF61BA">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10</w:t>
            </w:r>
            <w:r w:rsidR="003862CE" w:rsidRPr="00F64D3B">
              <w:rPr>
                <w:rFonts w:ascii="Garamond" w:eastAsia="Garamond" w:hAnsi="Garamond" w:cs="Garamond"/>
                <w:color w:val="000000"/>
                <w:sz w:val="22"/>
                <w:szCs w:val="22"/>
              </w:rPr>
              <w:t>%</w:t>
            </w:r>
          </w:p>
        </w:tc>
        <w:tc>
          <w:tcPr>
            <w:tcW w:w="1177" w:type="dx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FF0000"/>
                <w:sz w:val="22"/>
                <w:szCs w:val="22"/>
              </w:rPr>
            </w:pPr>
            <w:r w:rsidRPr="00F64D3B">
              <w:rPr>
                <w:rFonts w:ascii="Garamond" w:eastAsia="Garamond" w:hAnsi="Garamond" w:cs="Garamond"/>
                <w:color w:val="000000"/>
                <w:sz w:val="22"/>
                <w:szCs w:val="22"/>
              </w:rPr>
              <w:t>2</w:t>
            </w:r>
          </w:p>
        </w:tc>
        <w:tc>
          <w:tcPr>
            <w:tcW w:w="2268" w:type="dxa"/>
            <w:gridSpan w:val="2"/>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Emplear estrategias básicas para la lectura y el análisis eficaz de textos históricos.</w:t>
            </w:r>
          </w:p>
        </w:tc>
        <w:tc>
          <w:tcPr>
            <w:tcW w:w="2271" w:type="dxa"/>
          </w:tcPr>
          <w:p w:rsidR="00076E9D" w:rsidRPr="00F64D3B" w:rsidRDefault="003862CE">
            <w:pPr>
              <w:pBdr>
                <w:top w:val="nil"/>
                <w:left w:val="nil"/>
                <w:bottom w:val="nil"/>
                <w:right w:val="nil"/>
                <w:between w:val="nil"/>
              </w:pBdr>
              <w:spacing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 xml:space="preserve">Identifica las ideas principales y secundarias del </w:t>
            </w:r>
            <w:r w:rsidRPr="00F64D3B">
              <w:rPr>
                <w:rFonts w:ascii="Garamond" w:eastAsia="Garamond" w:hAnsi="Garamond" w:cs="Garamond"/>
                <w:sz w:val="22"/>
                <w:szCs w:val="22"/>
              </w:rPr>
              <w:t xml:space="preserve">primer capítulo del texto de </w:t>
            </w:r>
            <w:proofErr w:type="spellStart"/>
            <w:r w:rsidRPr="00F64D3B">
              <w:rPr>
                <w:rFonts w:ascii="Garamond" w:eastAsia="Garamond" w:hAnsi="Garamond" w:cs="Garamond"/>
                <w:sz w:val="22"/>
                <w:szCs w:val="22"/>
              </w:rPr>
              <w:t>Carr</w:t>
            </w:r>
            <w:proofErr w:type="spellEnd"/>
            <w:r w:rsidRPr="00F64D3B">
              <w:rPr>
                <w:rFonts w:ascii="Garamond" w:eastAsia="Garamond" w:hAnsi="Garamond" w:cs="Garamond"/>
                <w:color w:val="000000"/>
                <w:sz w:val="22"/>
                <w:szCs w:val="22"/>
              </w:rPr>
              <w:t xml:space="preserve"> y establece jerarquías entre ellas utilizando los modelos presentados. </w:t>
            </w:r>
          </w:p>
          <w:p w:rsidR="00076E9D" w:rsidRPr="00F64D3B" w:rsidRDefault="00076E9D">
            <w:pPr>
              <w:pBdr>
                <w:top w:val="nil"/>
                <w:left w:val="nil"/>
                <w:bottom w:val="nil"/>
                <w:right w:val="nil"/>
                <w:between w:val="nil"/>
              </w:pBdr>
              <w:spacing w:after="160" w:line="259" w:lineRule="auto"/>
              <w:jc w:val="both"/>
              <w:rPr>
                <w:rFonts w:ascii="Garamond" w:eastAsia="Garamond" w:hAnsi="Garamond" w:cs="Garamond"/>
                <w:color w:val="000000"/>
                <w:sz w:val="22"/>
                <w:szCs w:val="22"/>
              </w:rPr>
            </w:pPr>
          </w:p>
        </w:tc>
      </w:tr>
      <w:tr w:rsidR="001A52D0" w:rsidRPr="00F64D3B" w:rsidTr="0090481F">
        <w:trPr>
          <w:jc w:val="center"/>
        </w:trPr>
        <w:tc>
          <w:tcPr>
            <w:tcW w:w="1020" w:type="dxa"/>
          </w:tcPr>
          <w:p w:rsidR="00076E9D" w:rsidRPr="00F64D3B" w:rsidRDefault="003862CE">
            <w:pPr>
              <w:pBdr>
                <w:top w:val="nil"/>
                <w:left w:val="nil"/>
                <w:bottom w:val="nil"/>
                <w:right w:val="nil"/>
                <w:between w:val="nil"/>
              </w:pBdr>
              <w:spacing w:after="160" w:line="259" w:lineRule="auto"/>
              <w:rPr>
                <w:rFonts w:ascii="Garamond" w:eastAsia="Garamond" w:hAnsi="Garamond" w:cs="Garamond"/>
                <w:color w:val="000000"/>
                <w:sz w:val="22"/>
                <w:szCs w:val="22"/>
              </w:rPr>
            </w:pPr>
            <w:r w:rsidRPr="00F64D3B">
              <w:rPr>
                <w:rFonts w:ascii="Garamond" w:eastAsia="Garamond" w:hAnsi="Garamond" w:cs="Garamond"/>
                <w:color w:val="000000"/>
                <w:sz w:val="22"/>
                <w:szCs w:val="22"/>
              </w:rPr>
              <w:t>2</w:t>
            </w:r>
          </w:p>
        </w:tc>
        <w:tc>
          <w:tcPr>
            <w:tcW w:w="1165" w:type="dx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Taller 2</w:t>
            </w:r>
          </w:p>
        </w:tc>
        <w:tc>
          <w:tcPr>
            <w:tcW w:w="531" w:type="dx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Sí</w:t>
            </w:r>
          </w:p>
        </w:tc>
        <w:tc>
          <w:tcPr>
            <w:tcW w:w="1312" w:type="dxa"/>
          </w:tcPr>
          <w:p w:rsidR="00076E9D" w:rsidRPr="00F64D3B" w:rsidRDefault="00EF61BA">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10</w:t>
            </w:r>
            <w:r w:rsidR="003862CE" w:rsidRPr="00F64D3B">
              <w:rPr>
                <w:rFonts w:ascii="Garamond" w:eastAsia="Garamond" w:hAnsi="Garamond" w:cs="Garamond"/>
                <w:color w:val="000000"/>
                <w:sz w:val="22"/>
                <w:szCs w:val="22"/>
              </w:rPr>
              <w:t>%</w:t>
            </w:r>
          </w:p>
        </w:tc>
        <w:tc>
          <w:tcPr>
            <w:tcW w:w="1177" w:type="dx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3</w:t>
            </w:r>
          </w:p>
        </w:tc>
        <w:tc>
          <w:tcPr>
            <w:tcW w:w="2268" w:type="dxa"/>
            <w:gridSpan w:val="2"/>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highlight w:val="yellow"/>
              </w:rPr>
            </w:pPr>
            <w:r w:rsidRPr="00F64D3B">
              <w:rPr>
                <w:rFonts w:ascii="Garamond" w:eastAsia="Garamond" w:hAnsi="Garamond" w:cs="Garamond"/>
                <w:color w:val="000000"/>
                <w:sz w:val="22"/>
                <w:szCs w:val="22"/>
              </w:rPr>
              <w:t>Emplear estrategias básicas para la lectura y el análisis eficaz de textos históricos.</w:t>
            </w:r>
          </w:p>
        </w:tc>
        <w:tc>
          <w:tcPr>
            <w:tcW w:w="2271" w:type="dxa"/>
          </w:tcPr>
          <w:p w:rsidR="00076E9D" w:rsidRPr="00F64D3B" w:rsidRDefault="003862CE" w:rsidP="00103995">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 xml:space="preserve">Identifica las ideas principales y secundarias del segundo capítulo del texto de </w:t>
            </w:r>
            <w:proofErr w:type="spellStart"/>
            <w:r w:rsidRPr="00F64D3B">
              <w:rPr>
                <w:rFonts w:ascii="Garamond" w:eastAsia="Garamond" w:hAnsi="Garamond" w:cs="Garamond"/>
                <w:sz w:val="22"/>
                <w:szCs w:val="22"/>
              </w:rPr>
              <w:t>Carr</w:t>
            </w:r>
            <w:proofErr w:type="spellEnd"/>
            <w:r w:rsidRPr="00F64D3B">
              <w:rPr>
                <w:rFonts w:ascii="Garamond" w:eastAsia="Garamond" w:hAnsi="Garamond" w:cs="Garamond"/>
                <w:color w:val="000000"/>
                <w:sz w:val="22"/>
                <w:szCs w:val="22"/>
              </w:rPr>
              <w:t xml:space="preserve"> y establece jerarquías entre ellas a través de la redacción de un </w:t>
            </w:r>
            <w:r w:rsidR="00103995" w:rsidRPr="00F64D3B">
              <w:rPr>
                <w:rFonts w:ascii="Garamond" w:eastAsia="Garamond" w:hAnsi="Garamond" w:cs="Garamond"/>
                <w:color w:val="000000"/>
                <w:sz w:val="22"/>
                <w:szCs w:val="22"/>
              </w:rPr>
              <w:t>resumen.</w:t>
            </w:r>
            <w:r w:rsidRPr="00F64D3B">
              <w:rPr>
                <w:rFonts w:ascii="Garamond" w:eastAsia="Garamond" w:hAnsi="Garamond" w:cs="Garamond"/>
                <w:color w:val="000000"/>
                <w:sz w:val="22"/>
                <w:szCs w:val="22"/>
              </w:rPr>
              <w:t xml:space="preserve"> </w:t>
            </w:r>
          </w:p>
        </w:tc>
      </w:tr>
      <w:tr w:rsidR="001A52D0" w:rsidRPr="00F64D3B" w:rsidTr="0090481F">
        <w:trPr>
          <w:trHeight w:val="560"/>
          <w:jc w:val="center"/>
        </w:trPr>
        <w:tc>
          <w:tcPr>
            <w:tcW w:w="1020" w:type="dxa"/>
          </w:tcPr>
          <w:p w:rsidR="00076E9D" w:rsidRPr="00F64D3B" w:rsidRDefault="00103995">
            <w:pPr>
              <w:pBdr>
                <w:top w:val="nil"/>
                <w:left w:val="nil"/>
                <w:bottom w:val="nil"/>
                <w:right w:val="nil"/>
                <w:between w:val="nil"/>
              </w:pBdr>
              <w:spacing w:after="160" w:line="259" w:lineRule="auto"/>
              <w:rPr>
                <w:rFonts w:ascii="Garamond" w:eastAsia="Garamond" w:hAnsi="Garamond" w:cs="Garamond"/>
                <w:color w:val="000000"/>
                <w:sz w:val="22"/>
                <w:szCs w:val="22"/>
              </w:rPr>
            </w:pPr>
            <w:r w:rsidRPr="00F64D3B">
              <w:rPr>
                <w:rFonts w:ascii="Garamond" w:eastAsia="Garamond" w:hAnsi="Garamond" w:cs="Garamond"/>
                <w:color w:val="000000"/>
                <w:sz w:val="22"/>
                <w:szCs w:val="22"/>
              </w:rPr>
              <w:t>3</w:t>
            </w:r>
          </w:p>
        </w:tc>
        <w:tc>
          <w:tcPr>
            <w:tcW w:w="1165" w:type="dx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 xml:space="preserve">Taller </w:t>
            </w:r>
            <w:r w:rsidR="00103995" w:rsidRPr="00F64D3B">
              <w:rPr>
                <w:rFonts w:ascii="Garamond" w:eastAsia="Garamond" w:hAnsi="Garamond" w:cs="Garamond"/>
                <w:color w:val="000000"/>
                <w:sz w:val="22"/>
                <w:szCs w:val="22"/>
              </w:rPr>
              <w:t>3</w:t>
            </w:r>
          </w:p>
        </w:tc>
        <w:tc>
          <w:tcPr>
            <w:tcW w:w="531" w:type="dx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Sí</w:t>
            </w:r>
          </w:p>
        </w:tc>
        <w:tc>
          <w:tcPr>
            <w:tcW w:w="1312" w:type="dxa"/>
          </w:tcPr>
          <w:p w:rsidR="00076E9D" w:rsidRPr="00F64D3B" w:rsidRDefault="00EF61BA">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10</w:t>
            </w:r>
            <w:r w:rsidR="003862CE" w:rsidRPr="00F64D3B">
              <w:rPr>
                <w:rFonts w:ascii="Garamond" w:eastAsia="Garamond" w:hAnsi="Garamond" w:cs="Garamond"/>
                <w:color w:val="000000"/>
                <w:sz w:val="22"/>
                <w:szCs w:val="22"/>
              </w:rPr>
              <w:t>%</w:t>
            </w:r>
          </w:p>
        </w:tc>
        <w:tc>
          <w:tcPr>
            <w:tcW w:w="1177" w:type="dxa"/>
          </w:tcPr>
          <w:p w:rsidR="00076E9D" w:rsidRPr="00F64D3B" w:rsidRDefault="00103995">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sz w:val="22"/>
                <w:szCs w:val="22"/>
              </w:rPr>
              <w:t>6</w:t>
            </w:r>
          </w:p>
        </w:tc>
        <w:tc>
          <w:tcPr>
            <w:tcW w:w="2268" w:type="dxa"/>
            <w:gridSpan w:val="2"/>
          </w:tcPr>
          <w:p w:rsidR="00076E9D" w:rsidRPr="00F64D3B" w:rsidRDefault="003862CE">
            <w:pPr>
              <w:spacing w:after="160" w:line="259" w:lineRule="auto"/>
              <w:jc w:val="both"/>
              <w:rPr>
                <w:rFonts w:ascii="Garamond" w:eastAsia="Garamond" w:hAnsi="Garamond" w:cs="Garamond"/>
                <w:color w:val="000000"/>
                <w:sz w:val="22"/>
                <w:szCs w:val="22"/>
                <w:highlight w:val="yellow"/>
              </w:rPr>
            </w:pPr>
            <w:r w:rsidRPr="00F64D3B">
              <w:rPr>
                <w:rFonts w:ascii="Garamond" w:eastAsia="Garamond" w:hAnsi="Garamond" w:cs="Garamond"/>
                <w:sz w:val="22"/>
                <w:szCs w:val="22"/>
              </w:rPr>
              <w:t>Emplear estrategias básicas para la lectura y el análisis eficaz de textos históricos.</w:t>
            </w:r>
          </w:p>
        </w:tc>
        <w:tc>
          <w:tcPr>
            <w:tcW w:w="2271" w:type="dxa"/>
          </w:tcPr>
          <w:p w:rsidR="00076E9D" w:rsidRPr="00F64D3B" w:rsidRDefault="003862CE">
            <w:pPr>
              <w:spacing w:after="160" w:line="259" w:lineRule="auto"/>
              <w:jc w:val="both"/>
              <w:rPr>
                <w:rFonts w:ascii="Garamond" w:eastAsia="Garamond" w:hAnsi="Garamond" w:cs="Garamond"/>
                <w:color w:val="000000"/>
                <w:sz w:val="22"/>
                <w:szCs w:val="22"/>
              </w:rPr>
            </w:pPr>
            <w:r w:rsidRPr="00F64D3B">
              <w:rPr>
                <w:rFonts w:ascii="Garamond" w:eastAsia="Garamond" w:hAnsi="Garamond" w:cs="Garamond"/>
                <w:sz w:val="22"/>
                <w:szCs w:val="22"/>
              </w:rPr>
              <w:t xml:space="preserve">Diseña material de estudio, a partir del segundo capítulo del texto de </w:t>
            </w:r>
            <w:proofErr w:type="spellStart"/>
            <w:r w:rsidRPr="00F64D3B">
              <w:rPr>
                <w:rFonts w:ascii="Garamond" w:eastAsia="Garamond" w:hAnsi="Garamond" w:cs="Garamond"/>
                <w:sz w:val="22"/>
                <w:szCs w:val="22"/>
              </w:rPr>
              <w:t>Bloch</w:t>
            </w:r>
            <w:proofErr w:type="spellEnd"/>
            <w:r w:rsidRPr="00F64D3B">
              <w:rPr>
                <w:rFonts w:ascii="Garamond" w:eastAsia="Garamond" w:hAnsi="Garamond" w:cs="Garamond"/>
                <w:sz w:val="22"/>
                <w:szCs w:val="22"/>
              </w:rPr>
              <w:t>, el que evidencia la aplicación de herramientas de síntesis y jerarquización de ideas principales y secundarias.</w:t>
            </w:r>
          </w:p>
        </w:tc>
      </w:tr>
      <w:tr w:rsidR="001A52D0" w:rsidRPr="00F64D3B" w:rsidTr="0090481F">
        <w:trPr>
          <w:trHeight w:val="2580"/>
          <w:jc w:val="center"/>
        </w:trPr>
        <w:tc>
          <w:tcPr>
            <w:tcW w:w="1020" w:type="dxa"/>
          </w:tcPr>
          <w:p w:rsidR="00076E9D" w:rsidRPr="00F64D3B" w:rsidRDefault="003862CE">
            <w:pPr>
              <w:pBdr>
                <w:top w:val="nil"/>
                <w:left w:val="nil"/>
                <w:bottom w:val="nil"/>
                <w:right w:val="nil"/>
                <w:between w:val="nil"/>
              </w:pBdr>
              <w:spacing w:after="160" w:line="259" w:lineRule="auto"/>
              <w:rPr>
                <w:rFonts w:ascii="Garamond" w:eastAsia="Garamond" w:hAnsi="Garamond" w:cs="Garamond"/>
                <w:color w:val="000000"/>
                <w:sz w:val="22"/>
                <w:szCs w:val="22"/>
              </w:rPr>
            </w:pPr>
            <w:r w:rsidRPr="00F64D3B">
              <w:rPr>
                <w:rFonts w:ascii="Garamond" w:eastAsia="Garamond" w:hAnsi="Garamond" w:cs="Garamond"/>
                <w:color w:val="000000"/>
                <w:sz w:val="22"/>
                <w:szCs w:val="22"/>
              </w:rPr>
              <w:lastRenderedPageBreak/>
              <w:t>5</w:t>
            </w:r>
          </w:p>
        </w:tc>
        <w:tc>
          <w:tcPr>
            <w:tcW w:w="1165" w:type="dx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Solemne 1</w:t>
            </w:r>
          </w:p>
        </w:tc>
        <w:tc>
          <w:tcPr>
            <w:tcW w:w="531" w:type="dxa"/>
          </w:tcPr>
          <w:p w:rsidR="00076E9D" w:rsidRPr="00F64D3B" w:rsidRDefault="00EF61BA">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Sí</w:t>
            </w:r>
          </w:p>
        </w:tc>
        <w:tc>
          <w:tcPr>
            <w:tcW w:w="1312" w:type="dxa"/>
          </w:tcPr>
          <w:p w:rsidR="00076E9D" w:rsidRPr="00F64D3B" w:rsidRDefault="00EF61BA">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30</w:t>
            </w:r>
            <w:r w:rsidR="003862CE" w:rsidRPr="00F64D3B">
              <w:rPr>
                <w:rFonts w:ascii="Garamond" w:eastAsia="Garamond" w:hAnsi="Garamond" w:cs="Garamond"/>
                <w:color w:val="000000"/>
                <w:sz w:val="22"/>
                <w:szCs w:val="22"/>
              </w:rPr>
              <w:t>%</w:t>
            </w:r>
          </w:p>
        </w:tc>
        <w:tc>
          <w:tcPr>
            <w:tcW w:w="1177" w:type="dxa"/>
          </w:tcPr>
          <w:p w:rsidR="00076E9D" w:rsidRPr="00F64D3B" w:rsidRDefault="00103995">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sz w:val="22"/>
                <w:szCs w:val="22"/>
              </w:rPr>
              <w:t>10</w:t>
            </w:r>
          </w:p>
        </w:tc>
        <w:tc>
          <w:tcPr>
            <w:tcW w:w="2268" w:type="dxa"/>
            <w:gridSpan w:val="2"/>
          </w:tcPr>
          <w:p w:rsidR="00076E9D" w:rsidRPr="00F64D3B" w:rsidRDefault="003862CE">
            <w:pPr>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Reconocer las normas para el uso de las técnicas de prueba propias de la escritura historiográfica, así como para la redacción eficaz de un ensayo de Historia.</w:t>
            </w:r>
          </w:p>
          <w:p w:rsidR="00076E9D" w:rsidRPr="00F64D3B" w:rsidRDefault="00076E9D">
            <w:pPr>
              <w:rPr>
                <w:rFonts w:ascii="Garamond" w:eastAsia="Garamond" w:hAnsi="Garamond" w:cs="Garamond"/>
                <w:color w:val="000000"/>
                <w:sz w:val="22"/>
                <w:szCs w:val="22"/>
              </w:rPr>
            </w:pPr>
          </w:p>
          <w:p w:rsidR="00076E9D" w:rsidRPr="00F64D3B" w:rsidRDefault="003862CE">
            <w:pPr>
              <w:jc w:val="both"/>
              <w:rPr>
                <w:rFonts w:ascii="Garamond" w:eastAsia="Garamond" w:hAnsi="Garamond" w:cs="Garamond"/>
                <w:color w:val="000000"/>
                <w:sz w:val="22"/>
                <w:szCs w:val="22"/>
                <w:highlight w:val="yellow"/>
              </w:rPr>
            </w:pPr>
            <w:r w:rsidRPr="00F64D3B">
              <w:rPr>
                <w:rFonts w:ascii="Garamond" w:eastAsia="Garamond" w:hAnsi="Garamond" w:cs="Garamond"/>
                <w:color w:val="000000"/>
                <w:sz w:val="22"/>
                <w:szCs w:val="22"/>
              </w:rPr>
              <w:t>Analizar las características de los distintos géneros historiográficos.</w:t>
            </w:r>
          </w:p>
        </w:tc>
        <w:tc>
          <w:tcPr>
            <w:tcW w:w="2271" w:type="dxa"/>
          </w:tcPr>
          <w:p w:rsidR="00076E9D" w:rsidRPr="00F64D3B" w:rsidRDefault="003862CE" w:rsidP="00103995">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Diseña un plan de escritura que contiene</w:t>
            </w:r>
            <w:r w:rsidR="00103995" w:rsidRPr="00F64D3B">
              <w:rPr>
                <w:rFonts w:ascii="Garamond" w:eastAsia="Garamond" w:hAnsi="Garamond" w:cs="Garamond"/>
                <w:color w:val="000000"/>
                <w:sz w:val="22"/>
                <w:szCs w:val="22"/>
              </w:rPr>
              <w:t xml:space="preserve"> las partes fundamentales de una monografía (pauta entregada previamente).</w:t>
            </w:r>
          </w:p>
        </w:tc>
      </w:tr>
      <w:tr w:rsidR="001A52D0" w:rsidRPr="00F64D3B" w:rsidTr="0090481F">
        <w:trPr>
          <w:jc w:val="center"/>
        </w:trPr>
        <w:tc>
          <w:tcPr>
            <w:tcW w:w="1020" w:type="dxa"/>
          </w:tcPr>
          <w:p w:rsidR="00076E9D" w:rsidRPr="00F64D3B" w:rsidRDefault="003862CE">
            <w:pPr>
              <w:pBdr>
                <w:top w:val="nil"/>
                <w:left w:val="nil"/>
                <w:bottom w:val="nil"/>
                <w:right w:val="nil"/>
                <w:between w:val="nil"/>
              </w:pBdr>
              <w:spacing w:after="160" w:line="259" w:lineRule="auto"/>
              <w:rPr>
                <w:rFonts w:ascii="Garamond" w:eastAsia="Garamond" w:hAnsi="Garamond" w:cs="Garamond"/>
                <w:color w:val="000000"/>
                <w:sz w:val="22"/>
                <w:szCs w:val="22"/>
              </w:rPr>
            </w:pPr>
            <w:r w:rsidRPr="00F64D3B">
              <w:rPr>
                <w:rFonts w:ascii="Garamond" w:eastAsia="Garamond" w:hAnsi="Garamond" w:cs="Garamond"/>
                <w:color w:val="000000"/>
                <w:sz w:val="22"/>
                <w:szCs w:val="22"/>
              </w:rPr>
              <w:t>6</w:t>
            </w:r>
          </w:p>
        </w:tc>
        <w:tc>
          <w:tcPr>
            <w:tcW w:w="1165" w:type="dx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Solemne 2</w:t>
            </w:r>
          </w:p>
        </w:tc>
        <w:tc>
          <w:tcPr>
            <w:tcW w:w="531" w:type="dxa"/>
          </w:tcPr>
          <w:p w:rsidR="00076E9D" w:rsidRPr="00F64D3B" w:rsidRDefault="00EF61BA">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Sí</w:t>
            </w:r>
          </w:p>
        </w:tc>
        <w:tc>
          <w:tcPr>
            <w:tcW w:w="1312" w:type="dxa"/>
          </w:tcPr>
          <w:p w:rsidR="00076E9D" w:rsidRPr="00F64D3B" w:rsidRDefault="00EF61BA">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40</w:t>
            </w:r>
            <w:r w:rsidR="003862CE" w:rsidRPr="00F64D3B">
              <w:rPr>
                <w:rFonts w:ascii="Garamond" w:eastAsia="Garamond" w:hAnsi="Garamond" w:cs="Garamond"/>
                <w:color w:val="000000"/>
                <w:sz w:val="22"/>
                <w:szCs w:val="22"/>
              </w:rPr>
              <w:t>%</w:t>
            </w:r>
          </w:p>
        </w:tc>
        <w:tc>
          <w:tcPr>
            <w:tcW w:w="1177" w:type="dx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15</w:t>
            </w:r>
          </w:p>
        </w:tc>
        <w:tc>
          <w:tcPr>
            <w:tcW w:w="2268" w:type="dxa"/>
            <w:gridSpan w:val="2"/>
          </w:tcPr>
          <w:p w:rsidR="00076E9D" w:rsidRPr="00F64D3B" w:rsidRDefault="003862CE" w:rsidP="00103995">
            <w:pPr>
              <w:jc w:val="left"/>
              <w:rPr>
                <w:rFonts w:ascii="Garamond" w:eastAsia="Garamond" w:hAnsi="Garamond" w:cs="Garamond"/>
                <w:color w:val="000000"/>
                <w:sz w:val="22"/>
                <w:szCs w:val="22"/>
              </w:rPr>
            </w:pPr>
            <w:r w:rsidRPr="00F64D3B">
              <w:rPr>
                <w:rFonts w:ascii="Garamond" w:eastAsia="Garamond" w:hAnsi="Garamond" w:cs="Garamond"/>
                <w:color w:val="000000"/>
                <w:sz w:val="22"/>
                <w:szCs w:val="22"/>
              </w:rPr>
              <w:t>1.- Emplear estrategias básicas para la lectura y el análisis eficaz de textos históricos.</w:t>
            </w:r>
          </w:p>
          <w:p w:rsidR="00076E9D" w:rsidRPr="00F64D3B" w:rsidRDefault="003862CE">
            <w:pPr>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 xml:space="preserve"> 2.- Aplicar formas de argumentación para la composición de argumentos cortos y de ensayos basados en argumentos.</w:t>
            </w:r>
          </w:p>
          <w:p w:rsidR="00076E9D" w:rsidRPr="00F64D3B" w:rsidRDefault="00076E9D">
            <w:pPr>
              <w:rPr>
                <w:rFonts w:ascii="Garamond" w:eastAsia="Garamond" w:hAnsi="Garamond" w:cs="Garamond"/>
                <w:color w:val="000000"/>
                <w:sz w:val="22"/>
                <w:szCs w:val="22"/>
              </w:rPr>
            </w:pPr>
          </w:p>
          <w:p w:rsidR="00076E9D" w:rsidRPr="00F64D3B" w:rsidRDefault="003862CE">
            <w:pPr>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3.-Reconocer las normas para el uso de las técnicas de prueba propias de la escritura historiográfica, así como para la redacción eficaz de un ensayo de Historia.</w:t>
            </w:r>
          </w:p>
          <w:p w:rsidR="00076E9D" w:rsidRPr="00F64D3B" w:rsidRDefault="00076E9D">
            <w:pPr>
              <w:rPr>
                <w:rFonts w:ascii="Garamond" w:eastAsia="Garamond" w:hAnsi="Garamond" w:cs="Garamond"/>
                <w:color w:val="000000"/>
                <w:sz w:val="22"/>
                <w:szCs w:val="22"/>
              </w:rPr>
            </w:pPr>
          </w:p>
          <w:p w:rsidR="00076E9D" w:rsidRPr="00F64D3B" w:rsidRDefault="003862CE">
            <w:pPr>
              <w:jc w:val="both"/>
              <w:rPr>
                <w:rFonts w:ascii="Garamond" w:eastAsia="Garamond" w:hAnsi="Garamond" w:cs="Garamond"/>
                <w:color w:val="000000"/>
                <w:sz w:val="22"/>
                <w:szCs w:val="22"/>
                <w:highlight w:val="yellow"/>
              </w:rPr>
            </w:pPr>
            <w:r w:rsidRPr="00F64D3B">
              <w:rPr>
                <w:rFonts w:ascii="Garamond" w:eastAsia="Garamond" w:hAnsi="Garamond" w:cs="Garamond"/>
                <w:color w:val="000000"/>
                <w:sz w:val="22"/>
                <w:szCs w:val="22"/>
              </w:rPr>
              <w:t>4.-Analizar las características de los distintos géneros historiográficos.</w:t>
            </w:r>
          </w:p>
        </w:tc>
        <w:tc>
          <w:tcPr>
            <w:tcW w:w="2271" w:type="dxa"/>
          </w:tcPr>
          <w:p w:rsidR="00076E9D" w:rsidRPr="00F64D3B" w:rsidRDefault="003862CE" w:rsidP="00103995">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Redacta un</w:t>
            </w:r>
            <w:r w:rsidR="00103995" w:rsidRPr="00F64D3B">
              <w:rPr>
                <w:rFonts w:ascii="Garamond" w:eastAsia="Garamond" w:hAnsi="Garamond" w:cs="Garamond"/>
                <w:color w:val="000000"/>
                <w:sz w:val="22"/>
                <w:szCs w:val="22"/>
              </w:rPr>
              <w:t>a monografía</w:t>
            </w:r>
            <w:r w:rsidRPr="00F64D3B">
              <w:rPr>
                <w:rFonts w:ascii="Garamond" w:eastAsia="Garamond" w:hAnsi="Garamond" w:cs="Garamond"/>
                <w:color w:val="000000"/>
                <w:sz w:val="22"/>
                <w:szCs w:val="22"/>
              </w:rPr>
              <w:t xml:space="preserve"> que contiene las partes fundamentales </w:t>
            </w:r>
            <w:r w:rsidR="00103995" w:rsidRPr="00F64D3B">
              <w:rPr>
                <w:rFonts w:ascii="Garamond" w:eastAsia="Garamond" w:hAnsi="Garamond" w:cs="Garamond"/>
                <w:color w:val="000000"/>
                <w:sz w:val="22"/>
                <w:szCs w:val="22"/>
              </w:rPr>
              <w:t xml:space="preserve">de este tipo de texto. </w:t>
            </w:r>
            <w:r w:rsidRPr="00F64D3B">
              <w:rPr>
                <w:rFonts w:ascii="Garamond" w:eastAsia="Garamond" w:hAnsi="Garamond" w:cs="Garamond"/>
                <w:color w:val="000000"/>
                <w:sz w:val="22"/>
                <w:szCs w:val="22"/>
              </w:rPr>
              <w:t xml:space="preserve"> </w:t>
            </w:r>
          </w:p>
        </w:tc>
      </w:tr>
      <w:tr w:rsidR="001A52D0" w:rsidRPr="00F64D3B" w:rsidTr="0090481F">
        <w:trPr>
          <w:jc w:val="center"/>
        </w:trPr>
        <w:tc>
          <w:tcPr>
            <w:tcW w:w="1020" w:type="dxa"/>
          </w:tcPr>
          <w:p w:rsidR="00076E9D" w:rsidRPr="00F64D3B" w:rsidRDefault="003862CE">
            <w:pPr>
              <w:pBdr>
                <w:top w:val="nil"/>
                <w:left w:val="nil"/>
                <w:bottom w:val="nil"/>
                <w:right w:val="nil"/>
                <w:between w:val="nil"/>
              </w:pBdr>
              <w:spacing w:after="160" w:line="259" w:lineRule="auto"/>
              <w:rPr>
                <w:rFonts w:ascii="Garamond" w:eastAsia="Garamond" w:hAnsi="Garamond" w:cs="Garamond"/>
                <w:color w:val="000000"/>
                <w:sz w:val="22"/>
                <w:szCs w:val="22"/>
              </w:rPr>
            </w:pPr>
            <w:r w:rsidRPr="00F64D3B">
              <w:rPr>
                <w:rFonts w:ascii="Garamond" w:eastAsia="Garamond" w:hAnsi="Garamond" w:cs="Garamond"/>
                <w:color w:val="000000"/>
                <w:sz w:val="22"/>
                <w:szCs w:val="22"/>
              </w:rPr>
              <w:t>7</w:t>
            </w:r>
          </w:p>
        </w:tc>
        <w:tc>
          <w:tcPr>
            <w:tcW w:w="1165" w:type="dx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 xml:space="preserve">Examen </w:t>
            </w:r>
          </w:p>
        </w:tc>
        <w:tc>
          <w:tcPr>
            <w:tcW w:w="531" w:type="dx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No</w:t>
            </w:r>
          </w:p>
        </w:tc>
        <w:tc>
          <w:tcPr>
            <w:tcW w:w="1312" w:type="dx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w:t>
            </w:r>
          </w:p>
        </w:tc>
        <w:tc>
          <w:tcPr>
            <w:tcW w:w="1177" w:type="dx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17</w:t>
            </w:r>
          </w:p>
        </w:tc>
        <w:tc>
          <w:tcPr>
            <w:tcW w:w="2268" w:type="dxa"/>
            <w:gridSpan w:val="2"/>
          </w:tcPr>
          <w:p w:rsidR="00076E9D" w:rsidRPr="00F64D3B" w:rsidRDefault="003862CE" w:rsidP="00103995">
            <w:pPr>
              <w:jc w:val="left"/>
              <w:rPr>
                <w:rFonts w:ascii="Garamond" w:eastAsia="Garamond" w:hAnsi="Garamond" w:cs="Garamond"/>
                <w:color w:val="000000"/>
                <w:sz w:val="22"/>
                <w:szCs w:val="22"/>
              </w:rPr>
            </w:pPr>
            <w:r w:rsidRPr="00F64D3B">
              <w:rPr>
                <w:rFonts w:ascii="Garamond" w:eastAsia="Garamond" w:hAnsi="Garamond" w:cs="Garamond"/>
                <w:color w:val="000000"/>
                <w:sz w:val="22"/>
                <w:szCs w:val="22"/>
              </w:rPr>
              <w:t>1.- Emplear estrategias básicas para la lectura y el análisis eficaz de textos históricos.</w:t>
            </w:r>
          </w:p>
          <w:p w:rsidR="00076E9D" w:rsidRPr="00F64D3B" w:rsidRDefault="00076E9D">
            <w:pPr>
              <w:rPr>
                <w:rFonts w:ascii="Garamond" w:eastAsia="Garamond" w:hAnsi="Garamond" w:cs="Garamond"/>
                <w:color w:val="000000"/>
                <w:sz w:val="22"/>
                <w:szCs w:val="22"/>
              </w:rPr>
            </w:pPr>
          </w:p>
          <w:p w:rsidR="00076E9D" w:rsidRPr="00F64D3B" w:rsidRDefault="003862CE">
            <w:pPr>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t xml:space="preserve"> 2.- Aplicar formas de argumentación para la composición de argumentos cortos y de ensayos basados en argumentos.</w:t>
            </w:r>
          </w:p>
          <w:p w:rsidR="00076E9D" w:rsidRPr="00F64D3B" w:rsidRDefault="00076E9D">
            <w:pPr>
              <w:rPr>
                <w:rFonts w:ascii="Garamond" w:eastAsia="Garamond" w:hAnsi="Garamond" w:cs="Garamond"/>
                <w:color w:val="000000"/>
                <w:sz w:val="22"/>
                <w:szCs w:val="22"/>
              </w:rPr>
            </w:pPr>
          </w:p>
          <w:p w:rsidR="00076E9D" w:rsidRPr="00F64D3B" w:rsidRDefault="003862CE">
            <w:pPr>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lastRenderedPageBreak/>
              <w:t>3.-Reconocer las normas para el uso de las técnicas de prueba propias de la escritura historiográfica, así como para la redacción eficaz de un ensayo de Historia.</w:t>
            </w:r>
          </w:p>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highlight w:val="yellow"/>
              </w:rPr>
            </w:pPr>
            <w:r w:rsidRPr="00F64D3B">
              <w:rPr>
                <w:rFonts w:ascii="Garamond" w:eastAsia="Garamond" w:hAnsi="Garamond" w:cs="Garamond"/>
                <w:color w:val="000000"/>
                <w:sz w:val="22"/>
                <w:szCs w:val="22"/>
              </w:rPr>
              <w:t>4.-Analizar las características de los distintos géneros historiográficos.</w:t>
            </w:r>
          </w:p>
        </w:tc>
        <w:tc>
          <w:tcPr>
            <w:tcW w:w="2271" w:type="dxa"/>
          </w:tcPr>
          <w:p w:rsidR="00076E9D" w:rsidRPr="00F64D3B" w:rsidRDefault="003862CE">
            <w:pPr>
              <w:pBdr>
                <w:top w:val="nil"/>
                <w:left w:val="nil"/>
                <w:bottom w:val="nil"/>
                <w:right w:val="nil"/>
                <w:between w:val="nil"/>
              </w:pBdr>
              <w:spacing w:after="160" w:line="259" w:lineRule="auto"/>
              <w:jc w:val="both"/>
              <w:rPr>
                <w:rFonts w:ascii="Garamond" w:eastAsia="Garamond" w:hAnsi="Garamond" w:cs="Garamond"/>
                <w:color w:val="000000"/>
                <w:sz w:val="22"/>
                <w:szCs w:val="22"/>
              </w:rPr>
            </w:pPr>
            <w:r w:rsidRPr="00F64D3B">
              <w:rPr>
                <w:rFonts w:ascii="Garamond" w:eastAsia="Garamond" w:hAnsi="Garamond" w:cs="Garamond"/>
                <w:color w:val="000000"/>
                <w:sz w:val="22"/>
                <w:szCs w:val="22"/>
              </w:rPr>
              <w:lastRenderedPageBreak/>
              <w:t xml:space="preserve">Conoce y aplica los contenidos referidos a la escritura de textos de carácter académico. </w:t>
            </w:r>
          </w:p>
        </w:tc>
      </w:tr>
    </w:tbl>
    <w:p w:rsidR="00076E9D" w:rsidRPr="00F64D3B" w:rsidRDefault="00076E9D">
      <w:pPr>
        <w:pBdr>
          <w:top w:val="nil"/>
          <w:left w:val="nil"/>
          <w:bottom w:val="nil"/>
          <w:right w:val="nil"/>
          <w:between w:val="nil"/>
        </w:pBdr>
        <w:spacing w:after="0"/>
        <w:ind w:left="-119" w:hanging="22"/>
        <w:jc w:val="both"/>
        <w:rPr>
          <w:rFonts w:ascii="Garamond" w:eastAsia="Garamond" w:hAnsi="Garamond" w:cs="Garamond"/>
          <w:color w:val="FF0000"/>
        </w:rPr>
      </w:pPr>
    </w:p>
    <w:p w:rsidR="00F64D3B" w:rsidRPr="00F64D3B" w:rsidRDefault="00F64D3B" w:rsidP="00F64D3B">
      <w:pPr>
        <w:jc w:val="both"/>
        <w:rPr>
          <w:rFonts w:ascii="Garamond" w:hAnsi="Garamond"/>
        </w:rPr>
      </w:pPr>
      <w:r w:rsidRPr="00B336FA">
        <w:rPr>
          <w:rFonts w:ascii="Garamond" w:hAnsi="Garamond"/>
        </w:rPr>
        <w:t xml:space="preserve">El promedio de las evaluaciones de la asignatura (cátedra + taller) equivale al 70% de la nota final del curso. A su vez, el examen final (o trabajo final) vale 30%. </w:t>
      </w:r>
    </w:p>
    <w:p w:rsidR="00076E9D" w:rsidRDefault="003862CE" w:rsidP="00604BA3">
      <w:pPr>
        <w:ind w:right="49"/>
        <w:jc w:val="both"/>
        <w:rPr>
          <w:rFonts w:ascii="Garamond" w:hAnsi="Garamond"/>
        </w:rPr>
      </w:pPr>
      <w:r w:rsidRPr="00F64D3B">
        <w:rPr>
          <w:rFonts w:ascii="Garamond" w:eastAsia="Garamond" w:hAnsi="Garamond" w:cs="Garamond"/>
        </w:rPr>
        <w:t xml:space="preserve">Todas las evaluaciones deberán aplicar las "Normas de tesis", disponibles en </w:t>
      </w:r>
      <w:hyperlink r:id="rId8">
        <w:r w:rsidRPr="00F64D3B">
          <w:rPr>
            <w:rFonts w:ascii="Garamond" w:eastAsia="Garamond" w:hAnsi="Garamond" w:cs="Garamond"/>
            <w:color w:val="0563C1"/>
            <w:u w:val="single"/>
          </w:rPr>
          <w:t>http://artesyhumanidades.unab.cl/wp-content/uploads/Normas-de-Tesina-de-Grado-Licenciatura.pdf</w:t>
        </w:r>
      </w:hyperlink>
    </w:p>
    <w:p w:rsidR="00F64D3B" w:rsidRPr="00F64D3B" w:rsidRDefault="00F64D3B" w:rsidP="00604BA3">
      <w:pPr>
        <w:ind w:right="49"/>
        <w:jc w:val="both"/>
        <w:rPr>
          <w:rFonts w:ascii="Garamond" w:eastAsia="Garamond" w:hAnsi="Garamond" w:cs="Garamond"/>
        </w:rPr>
      </w:pPr>
    </w:p>
    <w:p w:rsidR="00076E9D" w:rsidRPr="00F64D3B" w:rsidRDefault="00FB395C" w:rsidP="00604BA3">
      <w:pPr>
        <w:pBdr>
          <w:top w:val="nil"/>
          <w:left w:val="nil"/>
          <w:bottom w:val="nil"/>
          <w:right w:val="nil"/>
          <w:between w:val="nil"/>
        </w:pBdr>
        <w:spacing w:after="0"/>
        <w:ind w:right="49"/>
        <w:rPr>
          <w:rFonts w:ascii="Garamond" w:eastAsia="Garamond" w:hAnsi="Garamond" w:cs="Garamond"/>
          <w:color w:val="000000"/>
        </w:rPr>
      </w:pPr>
      <w:r w:rsidRPr="00F64D3B">
        <w:rPr>
          <w:rFonts w:ascii="Garamond" w:eastAsia="Garamond" w:hAnsi="Garamond" w:cs="Garamond"/>
          <w:b/>
          <w:color w:val="000000"/>
        </w:rPr>
        <w:t xml:space="preserve">6. </w:t>
      </w:r>
      <w:r w:rsidR="003862CE" w:rsidRPr="00F64D3B">
        <w:rPr>
          <w:rFonts w:ascii="Garamond" w:eastAsia="Garamond" w:hAnsi="Garamond" w:cs="Garamond"/>
          <w:b/>
          <w:color w:val="000000"/>
        </w:rPr>
        <w:t>Condiciones de Aprobación</w:t>
      </w:r>
    </w:p>
    <w:p w:rsidR="00076E9D" w:rsidRPr="00F64D3B" w:rsidRDefault="00076E9D" w:rsidP="00604BA3">
      <w:pPr>
        <w:spacing w:after="0"/>
        <w:ind w:right="49"/>
        <w:rPr>
          <w:rFonts w:ascii="Garamond" w:eastAsia="Garamond" w:hAnsi="Garamond" w:cs="Garamond"/>
          <w:b/>
        </w:rPr>
      </w:pPr>
    </w:p>
    <w:p w:rsidR="00076E9D" w:rsidRPr="00F64D3B" w:rsidRDefault="003862CE" w:rsidP="00604BA3">
      <w:pPr>
        <w:spacing w:after="200" w:line="276" w:lineRule="auto"/>
        <w:ind w:right="49"/>
        <w:jc w:val="both"/>
        <w:rPr>
          <w:rFonts w:ascii="Garamond" w:eastAsia="Garamond" w:hAnsi="Garamond" w:cs="Garamond"/>
          <w:b/>
        </w:rPr>
      </w:pPr>
      <w:r w:rsidRPr="00F64D3B">
        <w:rPr>
          <w:rFonts w:ascii="Garamond" w:eastAsia="Garamond" w:hAnsi="Garamond" w:cs="Garamond"/>
          <w:b/>
        </w:rPr>
        <w:t>Nota de eximición:</w:t>
      </w:r>
      <w:r w:rsidRPr="00F64D3B">
        <w:rPr>
          <w:rFonts w:ascii="Garamond" w:eastAsia="Garamond" w:hAnsi="Garamond" w:cs="Garamond"/>
        </w:rPr>
        <w:t xml:space="preserve"> sin eximición</w:t>
      </w:r>
    </w:p>
    <w:p w:rsidR="00076E9D" w:rsidRPr="00F64D3B" w:rsidRDefault="003862CE" w:rsidP="00604BA3">
      <w:pPr>
        <w:spacing w:after="200"/>
        <w:ind w:right="49"/>
        <w:jc w:val="both"/>
        <w:rPr>
          <w:rFonts w:ascii="Garamond" w:eastAsia="Garamond" w:hAnsi="Garamond" w:cs="Garamond"/>
          <w:color w:val="FF0000"/>
        </w:rPr>
      </w:pPr>
      <w:r w:rsidRPr="00F64D3B">
        <w:rPr>
          <w:rFonts w:ascii="Garamond" w:eastAsia="Garamond" w:hAnsi="Garamond" w:cs="Garamond"/>
          <w:b/>
        </w:rPr>
        <w:t xml:space="preserve">Asistencia: </w:t>
      </w:r>
      <w:r w:rsidRPr="00F64D3B">
        <w:rPr>
          <w:rFonts w:ascii="Garamond" w:eastAsia="Garamond" w:hAnsi="Garamond" w:cs="Garamond"/>
        </w:rPr>
        <w:t>La asistencia es obligatoria en un 75% para los estudiantes de 1º año y en un 60% para los estudiantes de 2º a 4º año. Se tomará la asistencia en cada sesión y el no respeto del porcentaje de asistencia mínima conducirá a la calificación con nota mínima del curso.</w:t>
      </w:r>
    </w:p>
    <w:p w:rsidR="00076E9D" w:rsidRPr="00F64D3B" w:rsidRDefault="003862CE" w:rsidP="00604BA3">
      <w:pPr>
        <w:spacing w:before="60" w:after="60" w:line="240" w:lineRule="auto"/>
        <w:ind w:right="49"/>
        <w:jc w:val="both"/>
        <w:rPr>
          <w:rFonts w:ascii="Garamond" w:eastAsia="Garamond" w:hAnsi="Garamond" w:cs="Garamond"/>
        </w:rPr>
      </w:pPr>
      <w:r w:rsidRPr="00F64D3B">
        <w:rPr>
          <w:rFonts w:ascii="Garamond" w:eastAsia="Garamond" w:hAnsi="Garamond" w:cs="Garamond"/>
        </w:rPr>
        <w:t xml:space="preserve">El curso está regulado, además, por el Reglamento del Alumno de Pregrado vigente. </w:t>
      </w:r>
    </w:p>
    <w:p w:rsidR="00076E9D" w:rsidRDefault="00076E9D" w:rsidP="00604BA3">
      <w:pPr>
        <w:pBdr>
          <w:top w:val="nil"/>
          <w:left w:val="nil"/>
          <w:bottom w:val="nil"/>
          <w:right w:val="nil"/>
          <w:between w:val="nil"/>
        </w:pBdr>
        <w:spacing w:after="0"/>
        <w:ind w:right="49" w:hanging="720"/>
        <w:jc w:val="both"/>
        <w:rPr>
          <w:rFonts w:ascii="Garamond" w:eastAsia="Garamond" w:hAnsi="Garamond" w:cs="Garamond"/>
          <w:color w:val="000000"/>
        </w:rPr>
      </w:pPr>
    </w:p>
    <w:p w:rsidR="00F64D3B" w:rsidRPr="00F64D3B" w:rsidRDefault="00F64D3B" w:rsidP="00604BA3">
      <w:pPr>
        <w:pBdr>
          <w:top w:val="nil"/>
          <w:left w:val="nil"/>
          <w:bottom w:val="nil"/>
          <w:right w:val="nil"/>
          <w:between w:val="nil"/>
        </w:pBdr>
        <w:spacing w:after="0"/>
        <w:ind w:right="49" w:hanging="720"/>
        <w:jc w:val="both"/>
        <w:rPr>
          <w:rFonts w:ascii="Garamond" w:eastAsia="Garamond" w:hAnsi="Garamond" w:cs="Garamond"/>
          <w:color w:val="000000"/>
        </w:rPr>
      </w:pPr>
    </w:p>
    <w:p w:rsidR="00FB395C" w:rsidRPr="00F64D3B" w:rsidRDefault="00FB395C" w:rsidP="00604BA3">
      <w:pPr>
        <w:pBdr>
          <w:top w:val="nil"/>
          <w:left w:val="nil"/>
          <w:bottom w:val="nil"/>
          <w:right w:val="nil"/>
          <w:between w:val="nil"/>
        </w:pBdr>
        <w:spacing w:after="0"/>
        <w:ind w:right="49"/>
        <w:rPr>
          <w:rFonts w:ascii="Garamond" w:eastAsia="Garamond" w:hAnsi="Garamond" w:cs="Garamond"/>
          <w:color w:val="000000"/>
        </w:rPr>
      </w:pPr>
      <w:r w:rsidRPr="00F64D3B">
        <w:rPr>
          <w:rFonts w:ascii="Garamond" w:eastAsia="Garamond" w:hAnsi="Garamond" w:cs="Garamond"/>
          <w:b/>
          <w:color w:val="000000"/>
        </w:rPr>
        <w:t>7.</w:t>
      </w:r>
      <w:r w:rsidRPr="00F64D3B">
        <w:rPr>
          <w:rFonts w:ascii="Garamond" w:eastAsia="Garamond" w:hAnsi="Garamond" w:cs="Garamond"/>
          <w:color w:val="000000"/>
        </w:rPr>
        <w:t xml:space="preserve"> </w:t>
      </w:r>
      <w:r w:rsidR="003862CE" w:rsidRPr="00F64D3B">
        <w:rPr>
          <w:rFonts w:ascii="Garamond" w:eastAsia="Garamond" w:hAnsi="Garamond" w:cs="Garamond"/>
          <w:b/>
          <w:color w:val="000000"/>
        </w:rPr>
        <w:t xml:space="preserve">Bibliografía </w:t>
      </w:r>
    </w:p>
    <w:p w:rsidR="00FB395C" w:rsidRPr="00F64D3B" w:rsidRDefault="00FB395C" w:rsidP="00604BA3">
      <w:pPr>
        <w:pBdr>
          <w:top w:val="nil"/>
          <w:left w:val="nil"/>
          <w:bottom w:val="nil"/>
          <w:right w:val="nil"/>
          <w:between w:val="nil"/>
        </w:pBdr>
        <w:spacing w:after="0"/>
        <w:ind w:right="49"/>
        <w:rPr>
          <w:rFonts w:ascii="Garamond" w:eastAsia="Garamond" w:hAnsi="Garamond" w:cs="Garamond"/>
          <w:color w:val="000000"/>
        </w:rPr>
      </w:pPr>
    </w:p>
    <w:p w:rsidR="00076E9D" w:rsidRPr="00F64D3B" w:rsidRDefault="003862CE" w:rsidP="00604BA3">
      <w:pPr>
        <w:pBdr>
          <w:top w:val="nil"/>
          <w:left w:val="nil"/>
          <w:bottom w:val="nil"/>
          <w:right w:val="nil"/>
          <w:between w:val="nil"/>
        </w:pBdr>
        <w:spacing w:after="0"/>
        <w:ind w:right="49"/>
        <w:jc w:val="both"/>
        <w:rPr>
          <w:rFonts w:ascii="Garamond" w:eastAsia="Garamond" w:hAnsi="Garamond" w:cs="Garamond"/>
          <w:b/>
          <w:color w:val="000000"/>
        </w:rPr>
      </w:pPr>
      <w:r w:rsidRPr="00F64D3B">
        <w:rPr>
          <w:rFonts w:ascii="Garamond" w:eastAsia="Garamond" w:hAnsi="Garamond" w:cs="Garamond"/>
          <w:b/>
          <w:color w:val="000000"/>
        </w:rPr>
        <w:t xml:space="preserve">7.1 Obligatoria </w:t>
      </w:r>
    </w:p>
    <w:p w:rsidR="00076E9D" w:rsidRPr="00F64D3B" w:rsidRDefault="00076E9D" w:rsidP="00604BA3">
      <w:pPr>
        <w:pBdr>
          <w:top w:val="nil"/>
          <w:left w:val="nil"/>
          <w:bottom w:val="nil"/>
          <w:right w:val="nil"/>
          <w:between w:val="nil"/>
        </w:pBdr>
        <w:spacing w:after="0"/>
        <w:ind w:right="49" w:hanging="720"/>
        <w:jc w:val="both"/>
        <w:rPr>
          <w:rFonts w:ascii="Garamond" w:eastAsia="Garamond" w:hAnsi="Garamond" w:cs="Garamond"/>
          <w:color w:val="000000"/>
        </w:rPr>
      </w:pPr>
    </w:p>
    <w:p w:rsidR="00FB395C" w:rsidRPr="00F64D3B" w:rsidRDefault="003862CE" w:rsidP="00604BA3">
      <w:pPr>
        <w:pBdr>
          <w:top w:val="nil"/>
          <w:left w:val="nil"/>
          <w:bottom w:val="nil"/>
          <w:right w:val="nil"/>
          <w:between w:val="nil"/>
        </w:pBdr>
        <w:spacing w:after="0"/>
        <w:ind w:right="49"/>
        <w:jc w:val="both"/>
        <w:rPr>
          <w:rFonts w:ascii="Garamond" w:eastAsia="Garamond" w:hAnsi="Garamond" w:cs="Garamond"/>
          <w:color w:val="000000"/>
        </w:rPr>
      </w:pPr>
      <w:r w:rsidRPr="00F64D3B">
        <w:rPr>
          <w:rFonts w:ascii="Garamond" w:eastAsia="Garamond" w:hAnsi="Garamond" w:cs="Garamond"/>
          <w:color w:val="000000"/>
        </w:rPr>
        <w:t xml:space="preserve">- </w:t>
      </w:r>
      <w:proofErr w:type="spellStart"/>
      <w:r w:rsidRPr="00F64D3B">
        <w:rPr>
          <w:rFonts w:ascii="Garamond" w:eastAsia="Garamond" w:hAnsi="Garamond" w:cs="Garamond"/>
          <w:color w:val="000000"/>
        </w:rPr>
        <w:t>Bloch</w:t>
      </w:r>
      <w:proofErr w:type="spellEnd"/>
      <w:r w:rsidRPr="00F64D3B">
        <w:rPr>
          <w:rFonts w:ascii="Garamond" w:eastAsia="Garamond" w:hAnsi="Garamond" w:cs="Garamond"/>
          <w:color w:val="000000"/>
        </w:rPr>
        <w:t xml:space="preserve">, Marc (2001). </w:t>
      </w:r>
      <w:r w:rsidRPr="00F64D3B">
        <w:rPr>
          <w:rFonts w:ascii="Garamond" w:eastAsia="Garamond" w:hAnsi="Garamond" w:cs="Garamond"/>
          <w:i/>
          <w:color w:val="000000"/>
        </w:rPr>
        <w:t xml:space="preserve">Apología para la historia o el oficio del historiador. </w:t>
      </w:r>
      <w:r w:rsidRPr="00F64D3B">
        <w:rPr>
          <w:rFonts w:ascii="Garamond" w:eastAsia="Garamond" w:hAnsi="Garamond" w:cs="Garamond"/>
          <w:color w:val="000000"/>
        </w:rPr>
        <w:t>México: Fondo de Cultura Económica.</w:t>
      </w:r>
    </w:p>
    <w:p w:rsidR="00FB395C" w:rsidRPr="00F64D3B" w:rsidRDefault="003862CE" w:rsidP="00604BA3">
      <w:pPr>
        <w:pBdr>
          <w:top w:val="nil"/>
          <w:left w:val="nil"/>
          <w:bottom w:val="nil"/>
          <w:right w:val="nil"/>
          <w:between w:val="nil"/>
        </w:pBdr>
        <w:spacing w:after="0"/>
        <w:ind w:right="49"/>
        <w:jc w:val="both"/>
        <w:rPr>
          <w:rFonts w:ascii="Garamond" w:eastAsia="Garamond" w:hAnsi="Garamond" w:cs="Garamond"/>
          <w:color w:val="000000"/>
        </w:rPr>
      </w:pPr>
      <w:r w:rsidRPr="00F64D3B">
        <w:rPr>
          <w:rFonts w:ascii="Garamond" w:eastAsia="Garamond" w:hAnsi="Garamond" w:cs="Garamond"/>
          <w:color w:val="000000"/>
        </w:rPr>
        <w:t xml:space="preserve">- </w:t>
      </w:r>
      <w:proofErr w:type="spellStart"/>
      <w:r w:rsidRPr="00F64D3B">
        <w:rPr>
          <w:rFonts w:ascii="Garamond" w:eastAsia="Garamond" w:hAnsi="Garamond" w:cs="Garamond"/>
          <w:color w:val="000000"/>
        </w:rPr>
        <w:t>Carr</w:t>
      </w:r>
      <w:proofErr w:type="spellEnd"/>
      <w:r w:rsidRPr="00F64D3B">
        <w:rPr>
          <w:rFonts w:ascii="Garamond" w:eastAsia="Garamond" w:hAnsi="Garamond" w:cs="Garamond"/>
          <w:color w:val="000000"/>
        </w:rPr>
        <w:t xml:space="preserve">, Edward. (1984). </w:t>
      </w:r>
      <w:r w:rsidRPr="00F64D3B">
        <w:rPr>
          <w:rFonts w:ascii="Garamond" w:eastAsia="Garamond" w:hAnsi="Garamond" w:cs="Garamond"/>
          <w:i/>
          <w:color w:val="000000"/>
        </w:rPr>
        <w:t>Qué e</w:t>
      </w:r>
      <w:r w:rsidR="00FB395C" w:rsidRPr="00F64D3B">
        <w:rPr>
          <w:rFonts w:ascii="Garamond" w:eastAsia="Garamond" w:hAnsi="Garamond" w:cs="Garamond"/>
          <w:i/>
          <w:color w:val="000000"/>
        </w:rPr>
        <w:t>s la historia</w:t>
      </w:r>
      <w:r w:rsidR="00FB395C" w:rsidRPr="00F64D3B">
        <w:rPr>
          <w:rFonts w:ascii="Garamond" w:eastAsia="Garamond" w:hAnsi="Garamond" w:cs="Garamond"/>
          <w:color w:val="000000"/>
        </w:rPr>
        <w:t>. Barcelona: Ariel.</w:t>
      </w:r>
    </w:p>
    <w:p w:rsidR="00FB395C" w:rsidRPr="00F64D3B" w:rsidRDefault="003862CE" w:rsidP="00604BA3">
      <w:pPr>
        <w:pBdr>
          <w:top w:val="nil"/>
          <w:left w:val="nil"/>
          <w:bottom w:val="nil"/>
          <w:right w:val="nil"/>
          <w:between w:val="nil"/>
        </w:pBdr>
        <w:spacing w:after="0"/>
        <w:ind w:right="49"/>
        <w:jc w:val="both"/>
        <w:rPr>
          <w:rFonts w:ascii="Garamond" w:eastAsia="Garamond" w:hAnsi="Garamond" w:cs="Garamond"/>
          <w:color w:val="000000"/>
        </w:rPr>
      </w:pPr>
      <w:r w:rsidRPr="00F64D3B">
        <w:rPr>
          <w:rFonts w:ascii="Garamond" w:eastAsia="Garamond" w:hAnsi="Garamond" w:cs="Garamond"/>
        </w:rPr>
        <w:t xml:space="preserve">- </w:t>
      </w:r>
      <w:proofErr w:type="spellStart"/>
      <w:r w:rsidRPr="00F64D3B">
        <w:rPr>
          <w:rFonts w:ascii="Garamond" w:eastAsia="Garamond" w:hAnsi="Garamond" w:cs="Garamond"/>
        </w:rPr>
        <w:t>Letourneau</w:t>
      </w:r>
      <w:proofErr w:type="spellEnd"/>
      <w:r w:rsidRPr="00F64D3B">
        <w:rPr>
          <w:rFonts w:ascii="Garamond" w:eastAsia="Garamond" w:hAnsi="Garamond" w:cs="Garamond"/>
        </w:rPr>
        <w:t xml:space="preserve">, </w:t>
      </w:r>
      <w:proofErr w:type="spellStart"/>
      <w:r w:rsidRPr="00F64D3B">
        <w:rPr>
          <w:rFonts w:ascii="Garamond" w:eastAsia="Garamond" w:hAnsi="Garamond" w:cs="Garamond"/>
        </w:rPr>
        <w:t>Jocelyn</w:t>
      </w:r>
      <w:proofErr w:type="spellEnd"/>
      <w:r w:rsidRPr="00F64D3B">
        <w:rPr>
          <w:rFonts w:ascii="Garamond" w:eastAsia="Garamond" w:hAnsi="Garamond" w:cs="Garamond"/>
        </w:rPr>
        <w:t xml:space="preserve"> (2009). </w:t>
      </w:r>
      <w:r w:rsidRPr="00F64D3B">
        <w:rPr>
          <w:rFonts w:ascii="Garamond" w:eastAsia="Garamond" w:hAnsi="Garamond" w:cs="Garamond"/>
          <w:i/>
        </w:rPr>
        <w:t>La caja de herramientas del joven investigador. Guía de iniciación al trabajo intelectual.</w:t>
      </w:r>
      <w:r w:rsidRPr="00F64D3B">
        <w:rPr>
          <w:rFonts w:ascii="Garamond" w:eastAsia="Garamond" w:hAnsi="Garamond" w:cs="Garamond"/>
        </w:rPr>
        <w:t xml:space="preserve"> Medellín: La Carreta Editores.</w:t>
      </w:r>
    </w:p>
    <w:p w:rsidR="00076E9D" w:rsidRPr="00F64D3B" w:rsidRDefault="003862CE" w:rsidP="00604BA3">
      <w:pPr>
        <w:pBdr>
          <w:top w:val="nil"/>
          <w:left w:val="nil"/>
          <w:bottom w:val="nil"/>
          <w:right w:val="nil"/>
          <w:between w:val="nil"/>
        </w:pBdr>
        <w:spacing w:after="0"/>
        <w:ind w:right="49"/>
        <w:jc w:val="both"/>
        <w:rPr>
          <w:rFonts w:ascii="Garamond" w:eastAsia="Garamond" w:hAnsi="Garamond" w:cs="Garamond"/>
          <w:color w:val="000000"/>
        </w:rPr>
      </w:pPr>
      <w:r w:rsidRPr="00F64D3B">
        <w:rPr>
          <w:rFonts w:ascii="Garamond" w:eastAsia="Garamond" w:hAnsi="Garamond" w:cs="Garamond"/>
        </w:rPr>
        <w:t xml:space="preserve">- </w:t>
      </w:r>
      <w:proofErr w:type="spellStart"/>
      <w:r w:rsidRPr="00F64D3B">
        <w:rPr>
          <w:rFonts w:ascii="Garamond" w:eastAsia="Garamond" w:hAnsi="Garamond" w:cs="Garamond"/>
        </w:rPr>
        <w:t>Prost</w:t>
      </w:r>
      <w:proofErr w:type="spellEnd"/>
      <w:r w:rsidRPr="00F64D3B">
        <w:rPr>
          <w:rFonts w:ascii="Garamond" w:eastAsia="Garamond" w:hAnsi="Garamond" w:cs="Garamond"/>
        </w:rPr>
        <w:t xml:space="preserve">, A. (2001). </w:t>
      </w:r>
      <w:r w:rsidRPr="00F64D3B">
        <w:rPr>
          <w:rFonts w:ascii="Garamond" w:eastAsia="Garamond" w:hAnsi="Garamond" w:cs="Garamond"/>
          <w:i/>
        </w:rPr>
        <w:t>Doce lecciones sobre historia</w:t>
      </w:r>
      <w:r w:rsidRPr="00F64D3B">
        <w:rPr>
          <w:rFonts w:ascii="Garamond" w:eastAsia="Garamond" w:hAnsi="Garamond" w:cs="Garamond"/>
        </w:rPr>
        <w:t>. Madrid: Cátedra.</w:t>
      </w:r>
    </w:p>
    <w:p w:rsidR="00076E9D" w:rsidRPr="00F64D3B" w:rsidRDefault="00076E9D" w:rsidP="00604BA3">
      <w:pPr>
        <w:pBdr>
          <w:top w:val="nil"/>
          <w:left w:val="nil"/>
          <w:bottom w:val="nil"/>
          <w:right w:val="nil"/>
          <w:between w:val="nil"/>
        </w:pBdr>
        <w:spacing w:after="0"/>
        <w:ind w:right="49"/>
        <w:rPr>
          <w:rFonts w:ascii="Garamond" w:eastAsia="Garamond" w:hAnsi="Garamond" w:cs="Garamond"/>
          <w:color w:val="000000"/>
        </w:rPr>
      </w:pPr>
    </w:p>
    <w:p w:rsidR="00076E9D" w:rsidRPr="00F64D3B" w:rsidRDefault="003862CE" w:rsidP="00604BA3">
      <w:pPr>
        <w:pBdr>
          <w:top w:val="nil"/>
          <w:left w:val="nil"/>
          <w:bottom w:val="nil"/>
          <w:right w:val="nil"/>
          <w:between w:val="nil"/>
        </w:pBdr>
        <w:spacing w:after="0"/>
        <w:ind w:right="49"/>
        <w:rPr>
          <w:rFonts w:ascii="Garamond" w:eastAsia="Garamond" w:hAnsi="Garamond" w:cs="Garamond"/>
          <w:b/>
          <w:color w:val="000000"/>
        </w:rPr>
      </w:pPr>
      <w:r w:rsidRPr="00F64D3B">
        <w:rPr>
          <w:rFonts w:ascii="Garamond" w:eastAsia="Garamond" w:hAnsi="Garamond" w:cs="Garamond"/>
          <w:b/>
          <w:color w:val="000000"/>
        </w:rPr>
        <w:t xml:space="preserve">7.2 Complementaria </w:t>
      </w:r>
    </w:p>
    <w:p w:rsidR="00076E9D" w:rsidRPr="00F64D3B" w:rsidRDefault="00076E9D" w:rsidP="00604BA3">
      <w:pPr>
        <w:spacing w:after="0"/>
        <w:ind w:right="49"/>
        <w:rPr>
          <w:rFonts w:ascii="Garamond" w:eastAsia="Garamond" w:hAnsi="Garamond" w:cs="Garamond"/>
        </w:rPr>
      </w:pPr>
    </w:p>
    <w:p w:rsidR="00076E9D" w:rsidRPr="00F64D3B" w:rsidRDefault="003862CE" w:rsidP="00604BA3">
      <w:pPr>
        <w:spacing w:after="0"/>
        <w:ind w:right="49"/>
        <w:jc w:val="both"/>
        <w:rPr>
          <w:rFonts w:ascii="Garamond" w:eastAsia="Garamond" w:hAnsi="Garamond" w:cs="Garamond"/>
        </w:rPr>
      </w:pPr>
      <w:r w:rsidRPr="00F64D3B">
        <w:rPr>
          <w:rFonts w:ascii="Garamond" w:eastAsia="Garamond" w:hAnsi="Garamond" w:cs="Garamond"/>
        </w:rPr>
        <w:lastRenderedPageBreak/>
        <w:t xml:space="preserve">- Eco, U. (2016). </w:t>
      </w:r>
      <w:r w:rsidRPr="00F64D3B">
        <w:rPr>
          <w:rFonts w:ascii="Garamond" w:eastAsia="Garamond" w:hAnsi="Garamond" w:cs="Garamond"/>
          <w:i/>
        </w:rPr>
        <w:t>Cómo se hace una tesis: técnicas y procedimientos de estudio, investigación y escritura.</w:t>
      </w:r>
      <w:r w:rsidRPr="00F64D3B">
        <w:rPr>
          <w:rFonts w:ascii="Garamond" w:eastAsia="Garamond" w:hAnsi="Garamond" w:cs="Garamond"/>
        </w:rPr>
        <w:t xml:space="preserve"> Barcelona: </w:t>
      </w:r>
      <w:proofErr w:type="spellStart"/>
      <w:r w:rsidRPr="00F64D3B">
        <w:rPr>
          <w:rFonts w:ascii="Garamond" w:eastAsia="Garamond" w:hAnsi="Garamond" w:cs="Garamond"/>
        </w:rPr>
        <w:t>Gedisa</w:t>
      </w:r>
      <w:proofErr w:type="spellEnd"/>
      <w:r w:rsidRPr="00F64D3B">
        <w:rPr>
          <w:rFonts w:ascii="Garamond" w:eastAsia="Garamond" w:hAnsi="Garamond" w:cs="Garamond"/>
        </w:rPr>
        <w:t>.</w:t>
      </w:r>
    </w:p>
    <w:p w:rsidR="00076E9D" w:rsidRPr="00F64D3B" w:rsidRDefault="003862CE" w:rsidP="00604BA3">
      <w:pPr>
        <w:spacing w:after="0"/>
        <w:ind w:right="49"/>
        <w:jc w:val="both"/>
        <w:rPr>
          <w:rFonts w:ascii="Garamond" w:eastAsia="Garamond" w:hAnsi="Garamond" w:cs="Garamond"/>
        </w:rPr>
      </w:pPr>
      <w:r w:rsidRPr="00F64D3B">
        <w:rPr>
          <w:rFonts w:ascii="Garamond" w:eastAsia="Garamond" w:hAnsi="Garamond" w:cs="Garamond"/>
        </w:rPr>
        <w:t xml:space="preserve">- Saavedra, C. (1996). </w:t>
      </w:r>
      <w:r w:rsidRPr="00F64D3B">
        <w:rPr>
          <w:rFonts w:ascii="Garamond" w:eastAsia="Garamond" w:hAnsi="Garamond" w:cs="Garamond"/>
          <w:i/>
        </w:rPr>
        <w:t>Modos de razonamiento: introducción a la teoría de la argumentación</w:t>
      </w:r>
      <w:r w:rsidRPr="00F64D3B">
        <w:rPr>
          <w:rFonts w:ascii="Garamond" w:eastAsia="Garamond" w:hAnsi="Garamond" w:cs="Garamond"/>
        </w:rPr>
        <w:t>. Santiago: Universidad Andrés Bello.</w:t>
      </w:r>
    </w:p>
    <w:p w:rsidR="00076E9D" w:rsidRPr="00F64D3B" w:rsidRDefault="00076E9D" w:rsidP="00604BA3">
      <w:pPr>
        <w:pBdr>
          <w:top w:val="nil"/>
          <w:left w:val="nil"/>
          <w:bottom w:val="nil"/>
          <w:right w:val="nil"/>
          <w:between w:val="nil"/>
        </w:pBdr>
        <w:spacing w:after="0"/>
        <w:ind w:right="49" w:hanging="720"/>
        <w:rPr>
          <w:rFonts w:ascii="Garamond" w:eastAsia="Garamond" w:hAnsi="Garamond" w:cs="Garamond"/>
          <w:color w:val="000000"/>
        </w:rPr>
      </w:pPr>
    </w:p>
    <w:p w:rsidR="00076E9D" w:rsidRPr="00F64D3B" w:rsidRDefault="003862CE" w:rsidP="00604BA3">
      <w:pPr>
        <w:pBdr>
          <w:top w:val="nil"/>
          <w:left w:val="nil"/>
          <w:bottom w:val="nil"/>
          <w:right w:val="nil"/>
          <w:between w:val="nil"/>
        </w:pBdr>
        <w:spacing w:after="0"/>
        <w:ind w:right="49"/>
        <w:rPr>
          <w:rFonts w:ascii="Garamond" w:eastAsia="Garamond" w:hAnsi="Garamond" w:cs="Garamond"/>
          <w:b/>
          <w:color w:val="000000"/>
        </w:rPr>
      </w:pPr>
      <w:r w:rsidRPr="00F64D3B">
        <w:rPr>
          <w:rFonts w:ascii="Garamond" w:eastAsia="Garamond" w:hAnsi="Garamond" w:cs="Garamond"/>
          <w:b/>
          <w:color w:val="000000"/>
        </w:rPr>
        <w:t>7.3 Recursos digitales</w:t>
      </w:r>
    </w:p>
    <w:p w:rsidR="00076E9D" w:rsidRPr="00F64D3B" w:rsidRDefault="00076E9D" w:rsidP="00604BA3">
      <w:pPr>
        <w:spacing w:after="0"/>
        <w:ind w:right="49"/>
        <w:rPr>
          <w:rFonts w:ascii="Garamond" w:eastAsia="Garamond" w:hAnsi="Garamond" w:cs="Garamond"/>
        </w:rPr>
      </w:pPr>
    </w:p>
    <w:p w:rsidR="00076E9D" w:rsidRPr="00F64D3B" w:rsidRDefault="00EF61BA" w:rsidP="00604BA3">
      <w:pPr>
        <w:spacing w:after="0"/>
        <w:ind w:right="49"/>
        <w:rPr>
          <w:rFonts w:ascii="Garamond" w:eastAsia="Garamond" w:hAnsi="Garamond" w:cs="Garamond"/>
        </w:rPr>
      </w:pPr>
      <w:r w:rsidRPr="00F64D3B">
        <w:rPr>
          <w:rFonts w:ascii="Garamond" w:eastAsia="Garamond" w:hAnsi="Garamond" w:cs="Garamond"/>
        </w:rPr>
        <w:t>-</w:t>
      </w:r>
      <w:r w:rsidR="003862CE" w:rsidRPr="00F64D3B">
        <w:rPr>
          <w:rFonts w:ascii="Garamond" w:eastAsia="Garamond" w:hAnsi="Garamond" w:cs="Garamond"/>
        </w:rPr>
        <w:t xml:space="preserve">Manual de estilo de Chicago: </w:t>
      </w:r>
      <w:hyperlink r:id="rId9">
        <w:r w:rsidR="003862CE" w:rsidRPr="00F64D3B">
          <w:rPr>
            <w:rFonts w:ascii="Garamond" w:eastAsia="Garamond" w:hAnsi="Garamond" w:cs="Garamond"/>
            <w:color w:val="0563C1"/>
            <w:u w:val="single"/>
          </w:rPr>
          <w:t>http://www.uartes.edu.ec/descargables/manual_estilo_chicago_deusto.pdf</w:t>
        </w:r>
      </w:hyperlink>
    </w:p>
    <w:p w:rsidR="001A52D0" w:rsidRPr="00F64D3B" w:rsidRDefault="001A52D0" w:rsidP="00604BA3">
      <w:pPr>
        <w:pBdr>
          <w:top w:val="nil"/>
          <w:left w:val="nil"/>
          <w:bottom w:val="nil"/>
          <w:right w:val="nil"/>
          <w:between w:val="nil"/>
        </w:pBdr>
        <w:spacing w:after="0"/>
        <w:ind w:right="49"/>
        <w:rPr>
          <w:rFonts w:ascii="Garamond" w:eastAsia="Garamond" w:hAnsi="Garamond" w:cs="Garamond"/>
          <w:color w:val="000000"/>
        </w:rPr>
      </w:pPr>
    </w:p>
    <w:p w:rsidR="00F64D3B" w:rsidRDefault="00F64D3B" w:rsidP="00604BA3">
      <w:pPr>
        <w:pBdr>
          <w:top w:val="nil"/>
          <w:left w:val="nil"/>
          <w:bottom w:val="nil"/>
          <w:right w:val="nil"/>
          <w:between w:val="nil"/>
        </w:pBdr>
        <w:spacing w:after="0"/>
        <w:ind w:right="49"/>
        <w:rPr>
          <w:rFonts w:ascii="Garamond" w:eastAsia="Garamond" w:hAnsi="Garamond" w:cs="Garamond"/>
          <w:b/>
          <w:color w:val="000000"/>
        </w:rPr>
      </w:pPr>
    </w:p>
    <w:p w:rsidR="00076E9D" w:rsidRPr="00F64D3B" w:rsidRDefault="00EF61BA" w:rsidP="00604BA3">
      <w:pPr>
        <w:pBdr>
          <w:top w:val="nil"/>
          <w:left w:val="nil"/>
          <w:bottom w:val="nil"/>
          <w:right w:val="nil"/>
          <w:between w:val="nil"/>
        </w:pBdr>
        <w:spacing w:after="0"/>
        <w:ind w:right="49"/>
        <w:rPr>
          <w:rFonts w:ascii="Garamond" w:eastAsia="Garamond" w:hAnsi="Garamond" w:cs="Garamond"/>
          <w:color w:val="000000"/>
        </w:rPr>
      </w:pPr>
      <w:r w:rsidRPr="00F64D3B">
        <w:rPr>
          <w:rFonts w:ascii="Garamond" w:eastAsia="Garamond" w:hAnsi="Garamond" w:cs="Garamond"/>
          <w:b/>
          <w:color w:val="000000"/>
        </w:rPr>
        <w:t xml:space="preserve">8. </w:t>
      </w:r>
      <w:r w:rsidR="003862CE" w:rsidRPr="00F64D3B">
        <w:rPr>
          <w:rFonts w:ascii="Garamond" w:eastAsia="Garamond" w:hAnsi="Garamond" w:cs="Garamond"/>
          <w:b/>
          <w:color w:val="000000"/>
        </w:rPr>
        <w:t xml:space="preserve">Anexos </w:t>
      </w:r>
    </w:p>
    <w:p w:rsidR="00076E9D" w:rsidRPr="00F64D3B" w:rsidRDefault="00076E9D" w:rsidP="00604BA3">
      <w:pPr>
        <w:pBdr>
          <w:top w:val="nil"/>
          <w:left w:val="nil"/>
          <w:bottom w:val="nil"/>
          <w:right w:val="nil"/>
          <w:between w:val="nil"/>
        </w:pBdr>
        <w:spacing w:after="0" w:line="276" w:lineRule="auto"/>
        <w:ind w:right="49"/>
        <w:jc w:val="both"/>
        <w:rPr>
          <w:rFonts w:ascii="Garamond" w:eastAsia="Garamond" w:hAnsi="Garamond" w:cs="Garamond"/>
          <w:b/>
          <w:color w:val="000000"/>
          <w:u w:val="single"/>
        </w:rPr>
      </w:pPr>
    </w:p>
    <w:p w:rsidR="00076E9D" w:rsidRPr="00F64D3B" w:rsidRDefault="003862CE" w:rsidP="00604BA3">
      <w:pPr>
        <w:pBdr>
          <w:top w:val="nil"/>
          <w:left w:val="nil"/>
          <w:bottom w:val="nil"/>
          <w:right w:val="nil"/>
          <w:between w:val="nil"/>
        </w:pBdr>
        <w:spacing w:after="0" w:line="276" w:lineRule="auto"/>
        <w:ind w:right="49"/>
        <w:jc w:val="both"/>
        <w:rPr>
          <w:rFonts w:ascii="Garamond" w:eastAsia="Garamond" w:hAnsi="Garamond" w:cs="Garamond"/>
          <w:color w:val="000000"/>
        </w:rPr>
      </w:pPr>
      <w:r w:rsidRPr="00F64D3B">
        <w:rPr>
          <w:rFonts w:ascii="Garamond" w:eastAsia="Garamond" w:hAnsi="Garamond" w:cs="Garamond"/>
          <w:b/>
          <w:color w:val="000000"/>
          <w:u w:val="single"/>
        </w:rPr>
        <w:t xml:space="preserve">Justificativos </w:t>
      </w:r>
    </w:p>
    <w:p w:rsidR="00076E9D" w:rsidRPr="00F64D3B" w:rsidRDefault="003862CE" w:rsidP="00604BA3">
      <w:pPr>
        <w:pBdr>
          <w:top w:val="nil"/>
          <w:left w:val="nil"/>
          <w:bottom w:val="nil"/>
          <w:right w:val="nil"/>
          <w:between w:val="nil"/>
        </w:pBdr>
        <w:spacing w:after="0" w:line="276" w:lineRule="auto"/>
        <w:ind w:right="49"/>
        <w:jc w:val="both"/>
        <w:rPr>
          <w:rFonts w:ascii="Garamond" w:eastAsia="Garamond" w:hAnsi="Garamond" w:cs="Garamond"/>
          <w:color w:val="000000"/>
        </w:rPr>
      </w:pPr>
      <w:r w:rsidRPr="00F64D3B">
        <w:rPr>
          <w:rFonts w:ascii="Garamond" w:eastAsia="Garamond" w:hAnsi="Garamond" w:cs="Garamond"/>
          <w:color w:val="000000"/>
        </w:rPr>
        <w:t xml:space="preserve">Los justificativos médicos o laborales deberán ser presentados en formato original en un plazo máximo de 5 días a la coordinadora académica del Departamento de Humanidades (Paola Urra). Estos documentos, posteriormente, serán analizados por el director de la Licenciatura quien avisará al respectivo académico de la pertinencia de la justificación.  </w:t>
      </w:r>
    </w:p>
    <w:p w:rsidR="00076E9D" w:rsidRPr="00F64D3B" w:rsidRDefault="00076E9D" w:rsidP="00604BA3">
      <w:pPr>
        <w:pBdr>
          <w:top w:val="nil"/>
          <w:left w:val="nil"/>
          <w:bottom w:val="nil"/>
          <w:right w:val="nil"/>
          <w:between w:val="nil"/>
        </w:pBdr>
        <w:spacing w:after="0" w:line="276" w:lineRule="auto"/>
        <w:ind w:right="49"/>
        <w:jc w:val="both"/>
        <w:rPr>
          <w:rFonts w:ascii="Garamond" w:eastAsia="Garamond" w:hAnsi="Garamond" w:cs="Garamond"/>
          <w:b/>
          <w:color w:val="000000"/>
          <w:u w:val="single"/>
        </w:rPr>
      </w:pPr>
    </w:p>
    <w:p w:rsidR="00076E9D" w:rsidRPr="00F64D3B" w:rsidRDefault="003862CE" w:rsidP="00604BA3">
      <w:pPr>
        <w:pBdr>
          <w:top w:val="nil"/>
          <w:left w:val="nil"/>
          <w:bottom w:val="nil"/>
          <w:right w:val="nil"/>
          <w:between w:val="nil"/>
        </w:pBdr>
        <w:spacing w:after="0" w:line="276" w:lineRule="auto"/>
        <w:ind w:right="49"/>
        <w:jc w:val="both"/>
        <w:rPr>
          <w:rFonts w:ascii="Garamond" w:eastAsia="Garamond" w:hAnsi="Garamond" w:cs="Garamond"/>
          <w:b/>
          <w:color w:val="000000"/>
          <w:u w:val="single"/>
        </w:rPr>
      </w:pPr>
      <w:r w:rsidRPr="00F64D3B">
        <w:rPr>
          <w:rFonts w:ascii="Garamond" w:eastAsia="Garamond" w:hAnsi="Garamond" w:cs="Garamond"/>
          <w:b/>
          <w:color w:val="000000"/>
          <w:u w:val="single"/>
        </w:rPr>
        <w:t xml:space="preserve">Corrección </w:t>
      </w:r>
    </w:p>
    <w:p w:rsidR="00076E9D" w:rsidRPr="00F64D3B" w:rsidRDefault="003862CE" w:rsidP="00604BA3">
      <w:pPr>
        <w:spacing w:after="0" w:line="276" w:lineRule="auto"/>
        <w:ind w:right="49"/>
        <w:jc w:val="both"/>
        <w:rPr>
          <w:rFonts w:ascii="Garamond" w:eastAsia="Garamond" w:hAnsi="Garamond" w:cs="Garamond"/>
          <w:color w:val="000000"/>
        </w:rPr>
      </w:pPr>
      <w:r w:rsidRPr="00F64D3B">
        <w:rPr>
          <w:rFonts w:ascii="Garamond" w:eastAsia="Garamond" w:hAnsi="Garamond" w:cs="Garamond"/>
          <w:color w:val="000000"/>
        </w:rPr>
        <w:t>Según el Reglamento de Pregrado,</w:t>
      </w:r>
      <w:r w:rsidRPr="00F64D3B">
        <w:rPr>
          <w:rFonts w:ascii="Garamond" w:eastAsia="Garamond" w:hAnsi="Garamond" w:cs="Garamond"/>
        </w:rPr>
        <w:t xml:space="preserve"> los estudiantes tienen derecho a conocer las notas obtenidas, las modalidades de corrección y de evaluación empleadas, dentro de un plazo que no podrá exceder 15 días contados desde la fecha </w:t>
      </w:r>
      <w:r w:rsidRPr="00F64D3B">
        <w:rPr>
          <w:rFonts w:ascii="Garamond" w:eastAsia="Garamond" w:hAnsi="Garamond" w:cs="Garamond"/>
          <w:color w:val="000000"/>
        </w:rPr>
        <w:t xml:space="preserve">en que la evaluación fue rendida. </w:t>
      </w:r>
    </w:p>
    <w:p w:rsidR="00076E9D" w:rsidRPr="00F64D3B" w:rsidRDefault="00076E9D" w:rsidP="00604BA3">
      <w:pPr>
        <w:spacing w:after="0" w:line="276" w:lineRule="auto"/>
        <w:ind w:right="49"/>
        <w:jc w:val="both"/>
        <w:rPr>
          <w:rFonts w:ascii="Garamond" w:eastAsia="Garamond" w:hAnsi="Garamond" w:cs="Garamond"/>
          <w:b/>
          <w:color w:val="000000"/>
          <w:u w:val="single"/>
        </w:rPr>
      </w:pPr>
    </w:p>
    <w:p w:rsidR="00076E9D" w:rsidRPr="00F64D3B" w:rsidRDefault="003862CE" w:rsidP="00604BA3">
      <w:pPr>
        <w:spacing w:after="0" w:line="276" w:lineRule="auto"/>
        <w:ind w:right="49"/>
        <w:jc w:val="both"/>
        <w:rPr>
          <w:rFonts w:ascii="Garamond" w:eastAsia="Garamond" w:hAnsi="Garamond" w:cs="Garamond"/>
        </w:rPr>
      </w:pPr>
      <w:r w:rsidRPr="00F64D3B">
        <w:rPr>
          <w:rFonts w:ascii="Garamond" w:eastAsia="Garamond" w:hAnsi="Garamond" w:cs="Garamond"/>
          <w:b/>
          <w:color w:val="000000"/>
          <w:u w:val="single"/>
        </w:rPr>
        <w:t>Cláusula Ética</w:t>
      </w:r>
    </w:p>
    <w:p w:rsidR="00076E9D" w:rsidRPr="00F64D3B" w:rsidRDefault="003862CE" w:rsidP="00604BA3">
      <w:pPr>
        <w:pBdr>
          <w:top w:val="nil"/>
          <w:left w:val="nil"/>
          <w:bottom w:val="nil"/>
          <w:right w:val="nil"/>
          <w:between w:val="nil"/>
        </w:pBdr>
        <w:spacing w:after="0" w:line="276" w:lineRule="auto"/>
        <w:ind w:right="49"/>
        <w:jc w:val="both"/>
        <w:rPr>
          <w:rFonts w:ascii="Garamond" w:eastAsia="Garamond" w:hAnsi="Garamond" w:cs="Garamond"/>
          <w:color w:val="000000"/>
        </w:rPr>
      </w:pPr>
      <w:r w:rsidRPr="00F64D3B">
        <w:rPr>
          <w:rFonts w:ascii="Garamond" w:eastAsia="Garamond" w:hAnsi="Garamond" w:cs="Garamond"/>
          <w:color w:val="000000"/>
        </w:rPr>
        <w:t>El Departamento de Humanidades establece sanciones severas para la copia y uso indebido de documentos, la modificación/falsificación de documentos, y el plagio señalados en el Reglamento de Disciplina, la Facultad, Titulo II.  En los artículos 5 a 9, se registran las conductas que vician una evaluación y sus sanciones:</w:t>
      </w:r>
    </w:p>
    <w:p w:rsidR="00076E9D" w:rsidRPr="00F64D3B" w:rsidRDefault="00076E9D" w:rsidP="00604BA3">
      <w:pPr>
        <w:pBdr>
          <w:top w:val="nil"/>
          <w:left w:val="nil"/>
          <w:bottom w:val="nil"/>
          <w:right w:val="nil"/>
          <w:between w:val="nil"/>
        </w:pBdr>
        <w:spacing w:after="0" w:line="276" w:lineRule="auto"/>
        <w:ind w:right="49"/>
        <w:jc w:val="both"/>
        <w:rPr>
          <w:rFonts w:ascii="Garamond" w:eastAsia="Garamond" w:hAnsi="Garamond" w:cs="Garamond"/>
          <w:color w:val="000000"/>
        </w:rPr>
      </w:pPr>
    </w:p>
    <w:p w:rsidR="00076E9D" w:rsidRPr="00F64D3B" w:rsidRDefault="003862CE" w:rsidP="00604BA3">
      <w:pPr>
        <w:numPr>
          <w:ilvl w:val="0"/>
          <w:numId w:val="4"/>
        </w:numPr>
        <w:spacing w:after="0" w:line="276" w:lineRule="auto"/>
        <w:ind w:left="0" w:right="49" w:hanging="284"/>
        <w:jc w:val="both"/>
        <w:rPr>
          <w:rFonts w:ascii="Garamond" w:eastAsia="Garamond" w:hAnsi="Garamond" w:cs="Garamond"/>
        </w:rPr>
      </w:pPr>
      <w:r w:rsidRPr="00F64D3B">
        <w:rPr>
          <w:rFonts w:ascii="Garamond" w:eastAsia="Garamond" w:hAnsi="Garamond" w:cs="Garamond"/>
        </w:rPr>
        <w:t>Cometer engaño en procesos de evaluación académica consistentes en copia a otros compañeros, uso de “torpedos” o similares (artículo 5, sobre “faltas leves”). La sanción va desde la amonestación escrita (sanción formal impuesta al alumno, de la cual se dejará constancia en su ficha académica) hasta suspensión académica por un máximo de quince días (artículo 9).</w:t>
      </w:r>
    </w:p>
    <w:p w:rsidR="00076E9D" w:rsidRPr="00F64D3B" w:rsidRDefault="00076E9D" w:rsidP="00604BA3">
      <w:pPr>
        <w:spacing w:line="276" w:lineRule="auto"/>
        <w:ind w:right="49"/>
        <w:jc w:val="both"/>
        <w:rPr>
          <w:rFonts w:ascii="Garamond" w:eastAsia="Garamond" w:hAnsi="Garamond" w:cs="Garamond"/>
        </w:rPr>
      </w:pPr>
    </w:p>
    <w:p w:rsidR="00076E9D" w:rsidRPr="00F64D3B" w:rsidRDefault="003862CE" w:rsidP="00604BA3">
      <w:pPr>
        <w:numPr>
          <w:ilvl w:val="0"/>
          <w:numId w:val="4"/>
        </w:numPr>
        <w:spacing w:after="0" w:line="276" w:lineRule="auto"/>
        <w:ind w:left="0" w:right="49" w:hanging="284"/>
        <w:jc w:val="both"/>
        <w:rPr>
          <w:rFonts w:ascii="Garamond" w:eastAsia="Garamond" w:hAnsi="Garamond" w:cs="Garamond"/>
        </w:rPr>
      </w:pPr>
      <w:r w:rsidRPr="00F64D3B">
        <w:rPr>
          <w:rFonts w:ascii="Garamond" w:eastAsia="Garamond" w:hAnsi="Garamond" w:cs="Garamond"/>
        </w:rPr>
        <w:t>Cometer fraudes en exámenes, controles, o en general en procesos de evaluación que no estén considerados como faltas leves (artículo 6, sobre “faltas menos graves”). La sanción corresponde a una suspensión de actividades académicas por más de quince días y hasta treinta días (artículo 9).</w:t>
      </w:r>
    </w:p>
    <w:p w:rsidR="00076E9D" w:rsidRPr="00F64D3B" w:rsidRDefault="00076E9D" w:rsidP="00604BA3">
      <w:pPr>
        <w:spacing w:line="276" w:lineRule="auto"/>
        <w:ind w:right="49"/>
        <w:jc w:val="both"/>
        <w:rPr>
          <w:rFonts w:ascii="Garamond" w:eastAsia="Garamond" w:hAnsi="Garamond" w:cs="Garamond"/>
        </w:rPr>
      </w:pPr>
    </w:p>
    <w:p w:rsidR="00076E9D" w:rsidRPr="00F64D3B" w:rsidRDefault="003862CE" w:rsidP="00604BA3">
      <w:pPr>
        <w:numPr>
          <w:ilvl w:val="0"/>
          <w:numId w:val="4"/>
        </w:numPr>
        <w:spacing w:after="0" w:line="276" w:lineRule="auto"/>
        <w:ind w:left="0" w:right="49" w:hanging="284"/>
        <w:jc w:val="both"/>
        <w:rPr>
          <w:rFonts w:ascii="Garamond" w:eastAsia="Garamond" w:hAnsi="Garamond" w:cs="Garamond"/>
        </w:rPr>
      </w:pPr>
      <w:r w:rsidRPr="00F64D3B">
        <w:rPr>
          <w:rFonts w:ascii="Garamond" w:eastAsia="Garamond" w:hAnsi="Garamond" w:cs="Garamond"/>
        </w:rPr>
        <w:t xml:space="preserve">Plagiar, completa o parcialmente a uno o más autores, en trabajos de investigación o de creación personal que se le encomiende al alumno. La ausencia de referencia a la obra y/o autor bastará para la </w:t>
      </w:r>
      <w:r w:rsidRPr="00F64D3B">
        <w:rPr>
          <w:rFonts w:ascii="Garamond" w:eastAsia="Garamond" w:hAnsi="Garamond" w:cs="Garamond"/>
        </w:rPr>
        <w:lastRenderedPageBreak/>
        <w:t>existencia de plagio (artículo 7, sobre “faltes graves”). La sanción corresponde a una suspensión por más de treinta días y hasta sesenta días (artículo 9).</w:t>
      </w:r>
    </w:p>
    <w:p w:rsidR="00076E9D" w:rsidRPr="00F64D3B" w:rsidRDefault="00076E9D" w:rsidP="00604BA3">
      <w:pPr>
        <w:spacing w:line="276" w:lineRule="auto"/>
        <w:ind w:right="49"/>
        <w:jc w:val="both"/>
        <w:rPr>
          <w:rFonts w:ascii="Garamond" w:eastAsia="Garamond" w:hAnsi="Garamond" w:cs="Garamond"/>
        </w:rPr>
      </w:pPr>
    </w:p>
    <w:p w:rsidR="00076E9D" w:rsidRPr="00F64D3B" w:rsidRDefault="003862CE" w:rsidP="00604BA3">
      <w:pPr>
        <w:numPr>
          <w:ilvl w:val="0"/>
          <w:numId w:val="4"/>
        </w:numPr>
        <w:spacing w:after="0" w:line="276" w:lineRule="auto"/>
        <w:ind w:left="0" w:right="49" w:hanging="284"/>
        <w:jc w:val="both"/>
        <w:rPr>
          <w:rFonts w:ascii="Garamond" w:eastAsia="Garamond" w:hAnsi="Garamond" w:cs="Garamond"/>
        </w:rPr>
      </w:pPr>
      <w:r w:rsidRPr="00F64D3B">
        <w:rPr>
          <w:rFonts w:ascii="Garamond" w:eastAsia="Garamond" w:hAnsi="Garamond" w:cs="Garamond"/>
        </w:rPr>
        <w:t>Suplantar a otro alumno, o aceptar ser suplantado, en cualquier proceso de evaluación académica (artículo 8, sobre “faltas gravísimas”). La sanción corresponde desde la suspensión por uno o dos semestres, hasta la expulsión de la Universidad (artículo 9).</w:t>
      </w:r>
    </w:p>
    <w:p w:rsidR="00076E9D" w:rsidRPr="00F64D3B" w:rsidRDefault="003862CE" w:rsidP="00604BA3">
      <w:pPr>
        <w:spacing w:after="200" w:line="276" w:lineRule="auto"/>
        <w:ind w:right="49"/>
        <w:jc w:val="both"/>
        <w:rPr>
          <w:rFonts w:ascii="Garamond" w:eastAsia="Garamond" w:hAnsi="Garamond" w:cs="Garamond"/>
          <w:b/>
          <w:smallCaps/>
        </w:rPr>
      </w:pPr>
      <w:r w:rsidRPr="00F64D3B">
        <w:rPr>
          <w:rFonts w:ascii="Garamond" w:eastAsia="Garamond" w:hAnsi="Garamond" w:cs="Garamond"/>
        </w:rPr>
        <w:t>En el caso de las faltas por copia, fraude o plagio en evaluaciones académicas, las sanciones del presente reglamento se sumarán a la sanción de nota mínima que asigne el o los profesores del curso o ramo en el cual se produjo el hecho (artículo 9).</w:t>
      </w:r>
      <w:r w:rsidRPr="00F64D3B">
        <w:rPr>
          <w:rFonts w:ascii="Garamond" w:eastAsia="Garamond" w:hAnsi="Garamond" w:cs="Garamond"/>
          <w:b/>
          <w:smallCaps/>
        </w:rPr>
        <w:t xml:space="preserve"> </w:t>
      </w:r>
    </w:p>
    <w:p w:rsidR="00076E9D" w:rsidRPr="00F64D3B" w:rsidRDefault="00076E9D" w:rsidP="00604BA3">
      <w:pPr>
        <w:ind w:right="49"/>
        <w:rPr>
          <w:rFonts w:ascii="Garamond" w:eastAsia="Garamond" w:hAnsi="Garamond" w:cs="Garamond"/>
        </w:rPr>
      </w:pPr>
    </w:p>
    <w:sectPr w:rsidR="00076E9D" w:rsidRPr="00F64D3B" w:rsidSect="00680CAD">
      <w:headerReference w:type="default" r:id="rId10"/>
      <w:footerReference w:type="default" r:id="rId11"/>
      <w:pgSz w:w="12240" w:h="15840"/>
      <w:pgMar w:top="1418" w:right="1701" w:bottom="1418"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3FB" w:rsidRDefault="002C63FB">
      <w:pPr>
        <w:spacing w:after="0" w:line="240" w:lineRule="auto"/>
      </w:pPr>
      <w:r>
        <w:separator/>
      </w:r>
    </w:p>
  </w:endnote>
  <w:endnote w:type="continuationSeparator" w:id="0">
    <w:p w:rsidR="002C63FB" w:rsidRDefault="002C6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9D" w:rsidRDefault="00B8173D" w:rsidP="001A52D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3862CE">
      <w:rPr>
        <w:color w:val="000000"/>
      </w:rPr>
      <w:instrText>PAGE</w:instrText>
    </w:r>
    <w:r>
      <w:rPr>
        <w:color w:val="000000"/>
      </w:rPr>
      <w:fldChar w:fldCharType="separate"/>
    </w:r>
    <w:r w:rsidR="00800918">
      <w:rPr>
        <w:noProof/>
        <w:color w:val="000000"/>
      </w:rPr>
      <w:t>1</w: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3FB" w:rsidRDefault="002C63FB">
      <w:pPr>
        <w:spacing w:after="0" w:line="240" w:lineRule="auto"/>
      </w:pPr>
      <w:r>
        <w:separator/>
      </w:r>
    </w:p>
  </w:footnote>
  <w:footnote w:type="continuationSeparator" w:id="0">
    <w:p w:rsidR="002C63FB" w:rsidRDefault="002C6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9D" w:rsidRDefault="001A52D0">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noProof/>
        <w:sz w:val="24"/>
        <w:szCs w:val="24"/>
        <w:lang w:eastAsia="es-CL"/>
      </w:rPr>
      <w:drawing>
        <wp:anchor distT="0" distB="0" distL="114300" distR="114300" simplePos="0" relativeHeight="251659264" behindDoc="0" locked="0" layoutInCell="1" allowOverlap="1">
          <wp:simplePos x="0" y="0"/>
          <wp:positionH relativeFrom="column">
            <wp:posOffset>4117340</wp:posOffset>
          </wp:positionH>
          <wp:positionV relativeFrom="paragraph">
            <wp:posOffset>120650</wp:posOffset>
          </wp:positionV>
          <wp:extent cx="1240155" cy="496570"/>
          <wp:effectExtent l="0" t="0" r="4445" b="11430"/>
          <wp:wrapThrough wrapText="bothSides">
            <wp:wrapPolygon edited="0">
              <wp:start x="0" y="0"/>
              <wp:lineTo x="0" y="20992"/>
              <wp:lineTo x="21235" y="20992"/>
              <wp:lineTo x="21235" y="0"/>
              <wp:lineTo x="0" y="0"/>
            </wp:wrapPolygon>
          </wp:wrapThrough>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0155" cy="496570"/>
                  </a:xfrm>
                  <a:prstGeom prst="rect">
                    <a:avLst/>
                  </a:prstGeom>
                  <a:ln/>
                </pic:spPr>
              </pic:pic>
            </a:graphicData>
          </a:graphic>
        </wp:anchor>
      </w:drawing>
    </w:r>
  </w:p>
  <w:tbl>
    <w:tblPr>
      <w:tblStyle w:val="a4"/>
      <w:tblW w:w="8828" w:type="dxa"/>
      <w:tblInd w:w="0" w:type="dxa"/>
      <w:tblBorders>
        <w:top w:val="nil"/>
        <w:left w:val="nil"/>
        <w:bottom w:val="nil"/>
        <w:right w:val="nil"/>
        <w:insideH w:val="nil"/>
        <w:insideV w:val="nil"/>
      </w:tblBorders>
      <w:tblLayout w:type="fixed"/>
      <w:tblLook w:val="0400"/>
    </w:tblPr>
    <w:tblGrid>
      <w:gridCol w:w="4414"/>
      <w:gridCol w:w="4414"/>
    </w:tblGrid>
    <w:tr w:rsidR="00076E9D">
      <w:tc>
        <w:tcPr>
          <w:tcW w:w="4414" w:type="dxa"/>
        </w:tcPr>
        <w:p w:rsidR="00076E9D" w:rsidRPr="001A52D0" w:rsidRDefault="001A52D0" w:rsidP="00EF61BA">
          <w:pPr>
            <w:tabs>
              <w:tab w:val="center" w:pos="4252"/>
              <w:tab w:val="right" w:pos="8504"/>
            </w:tabs>
            <w:jc w:val="left"/>
            <w:rPr>
              <w:rFonts w:ascii="Times New Roman" w:eastAsia="Times New Roman" w:hAnsi="Times New Roman" w:cs="Times New Roman"/>
              <w:sz w:val="20"/>
              <w:szCs w:val="20"/>
            </w:rPr>
          </w:pPr>
          <w:r w:rsidRPr="001A52D0">
            <w:rPr>
              <w:rFonts w:ascii="Times New Roman" w:eastAsia="Times New Roman" w:hAnsi="Times New Roman" w:cs="Times New Roman"/>
              <w:sz w:val="20"/>
              <w:szCs w:val="20"/>
            </w:rPr>
            <w:t>Universidad Andrés Bello</w:t>
          </w:r>
          <w:r w:rsidR="003862CE" w:rsidRPr="001A52D0">
            <w:rPr>
              <w:rFonts w:ascii="Times New Roman" w:eastAsia="Times New Roman" w:hAnsi="Times New Roman" w:cs="Times New Roman"/>
              <w:sz w:val="20"/>
              <w:szCs w:val="20"/>
            </w:rPr>
            <w:t xml:space="preserve"> </w:t>
          </w:r>
        </w:p>
        <w:p w:rsidR="00076E9D" w:rsidRPr="001A52D0" w:rsidRDefault="003862CE" w:rsidP="00EF61BA">
          <w:pPr>
            <w:tabs>
              <w:tab w:val="center" w:pos="4252"/>
              <w:tab w:val="right" w:pos="8504"/>
            </w:tabs>
            <w:jc w:val="left"/>
            <w:rPr>
              <w:rFonts w:ascii="Times New Roman" w:eastAsia="Times New Roman" w:hAnsi="Times New Roman" w:cs="Times New Roman"/>
              <w:sz w:val="20"/>
              <w:szCs w:val="20"/>
            </w:rPr>
          </w:pPr>
          <w:r w:rsidRPr="001A52D0">
            <w:rPr>
              <w:rFonts w:ascii="Times New Roman" w:eastAsia="Times New Roman" w:hAnsi="Times New Roman" w:cs="Times New Roman"/>
              <w:sz w:val="20"/>
              <w:szCs w:val="20"/>
            </w:rPr>
            <w:t>Facultad: Educación y Ciencias Sociales</w:t>
          </w:r>
        </w:p>
        <w:p w:rsidR="00076E9D" w:rsidRPr="001A52D0" w:rsidRDefault="003862CE" w:rsidP="00EF61BA">
          <w:pPr>
            <w:tabs>
              <w:tab w:val="center" w:pos="4252"/>
              <w:tab w:val="right" w:pos="8504"/>
            </w:tabs>
            <w:jc w:val="left"/>
            <w:rPr>
              <w:rFonts w:ascii="Times New Roman" w:eastAsia="Times New Roman" w:hAnsi="Times New Roman" w:cs="Times New Roman"/>
              <w:sz w:val="20"/>
              <w:szCs w:val="20"/>
            </w:rPr>
          </w:pPr>
          <w:r w:rsidRPr="001A52D0">
            <w:rPr>
              <w:rFonts w:ascii="Times New Roman" w:eastAsia="Times New Roman" w:hAnsi="Times New Roman" w:cs="Times New Roman"/>
              <w:sz w:val="20"/>
              <w:szCs w:val="20"/>
            </w:rPr>
            <w:t>Escuela: Licenciatura en Historia</w:t>
          </w:r>
        </w:p>
        <w:p w:rsidR="00076E9D" w:rsidRDefault="00076E9D">
          <w:pPr>
            <w:tabs>
              <w:tab w:val="center" w:pos="4252"/>
              <w:tab w:val="right" w:pos="8504"/>
            </w:tabs>
            <w:rPr>
              <w:rFonts w:ascii="Times New Roman" w:eastAsia="Times New Roman" w:hAnsi="Times New Roman" w:cs="Times New Roman"/>
              <w:sz w:val="24"/>
              <w:szCs w:val="24"/>
            </w:rPr>
          </w:pPr>
        </w:p>
      </w:tc>
      <w:tc>
        <w:tcPr>
          <w:tcW w:w="4414" w:type="dxa"/>
        </w:tcPr>
        <w:p w:rsidR="00076E9D" w:rsidRDefault="00076E9D">
          <w:pPr>
            <w:tabs>
              <w:tab w:val="center" w:pos="4252"/>
              <w:tab w:val="right" w:pos="8504"/>
            </w:tabs>
            <w:jc w:val="right"/>
            <w:rPr>
              <w:rFonts w:ascii="Times New Roman" w:eastAsia="Times New Roman" w:hAnsi="Times New Roman" w:cs="Times New Roman"/>
              <w:sz w:val="24"/>
              <w:szCs w:val="24"/>
            </w:rPr>
          </w:pPr>
        </w:p>
      </w:tc>
    </w:tr>
  </w:tbl>
  <w:p w:rsidR="00076E9D" w:rsidRDefault="00B8173D">
    <w:pPr>
      <w:tabs>
        <w:tab w:val="center" w:pos="4252"/>
        <w:tab w:val="right" w:pos="8504"/>
      </w:tabs>
      <w:spacing w:after="0" w:line="240" w:lineRule="auto"/>
      <w:rPr>
        <w:rFonts w:ascii="Times New Roman" w:eastAsia="Times New Roman" w:hAnsi="Times New Roman" w:cs="Times New Roman"/>
        <w:sz w:val="20"/>
        <w:szCs w:val="20"/>
      </w:rPr>
    </w:pPr>
    <w:r w:rsidRPr="00B8173D">
      <w:rPr>
        <w:noProof/>
        <w:lang w:eastAsia="es-CL"/>
      </w:rPr>
      <w:pict>
        <v:shapetype id="_x0000_t32" coordsize="21600,21600" o:spt="32" o:oned="t" path="m,l21600,21600e" filled="f">
          <v:path arrowok="t" fillok="f" o:connecttype="none"/>
          <o:lock v:ext="edit" shapetype="t"/>
        </v:shapetype>
        <v:shape id="Conector recto de flecha 1" o:spid="_x0000_s4097" type="#_x0000_t32" style="position:absolute;margin-left:9pt;margin-top:0;width:1pt;height: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" filled="t" strokeweight="1pt">
          <v:stroke startarrowwidth="narrow" startarrowlength="short" endarrowwidth="narrow" endarrowlength="shor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7100"/>
    <w:multiLevelType w:val="multilevel"/>
    <w:tmpl w:val="9494622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061176C"/>
    <w:multiLevelType w:val="multilevel"/>
    <w:tmpl w:val="990E1966"/>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63B5E03"/>
    <w:multiLevelType w:val="multilevel"/>
    <w:tmpl w:val="B476996A"/>
    <w:lvl w:ilvl="0">
      <w:start w:val="1"/>
      <w:numFmt w:val="upperRoman"/>
      <w:lvlText w:val="%1."/>
      <w:lvlJc w:val="left"/>
      <w:pPr>
        <w:ind w:left="720" w:hanging="720"/>
      </w:pPr>
      <w:rPr>
        <w:rFonts w:ascii="Calibri" w:eastAsia="Calibri" w:hAnsi="Calibri" w:cs="Calibri"/>
        <w:b/>
        <w:color w:val="FFFFFF"/>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6E98132D"/>
    <w:multiLevelType w:val="multilevel"/>
    <w:tmpl w:val="D88A9FBC"/>
    <w:lvl w:ilvl="0">
      <w:start w:val="1"/>
      <w:numFmt w:val="decimal"/>
      <w:lvlText w:val="%1."/>
      <w:lvlJc w:val="left"/>
      <w:pPr>
        <w:ind w:left="720" w:hanging="360"/>
      </w:pPr>
      <w:rPr>
        <w:b/>
        <w:sz w:val="22"/>
        <w:szCs w:val="22"/>
      </w:r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7170"/>
    <o:shapelayout v:ext="edit">
      <o:idmap v:ext="edit" data="4"/>
      <o:rules v:ext="edit">
        <o:r id="V:Rule2" type="connector" idref="#Conector recto de flecha 1"/>
      </o:rules>
    </o:shapelayout>
  </w:hdrShapeDefaults>
  <w:footnotePr>
    <w:footnote w:id="-1"/>
    <w:footnote w:id="0"/>
  </w:footnotePr>
  <w:endnotePr>
    <w:endnote w:id="-1"/>
    <w:endnote w:id="0"/>
  </w:endnotePr>
  <w:compat/>
  <w:rsids>
    <w:rsidRoot w:val="00076E9D"/>
    <w:rsid w:val="000566F0"/>
    <w:rsid w:val="00076E9D"/>
    <w:rsid w:val="000D236E"/>
    <w:rsid w:val="00103995"/>
    <w:rsid w:val="001A52D0"/>
    <w:rsid w:val="001E50AD"/>
    <w:rsid w:val="002971F3"/>
    <w:rsid w:val="002B1E68"/>
    <w:rsid w:val="002C63FB"/>
    <w:rsid w:val="00376D13"/>
    <w:rsid w:val="003862CE"/>
    <w:rsid w:val="00537ABA"/>
    <w:rsid w:val="005C25BD"/>
    <w:rsid w:val="00604BA3"/>
    <w:rsid w:val="00680CAD"/>
    <w:rsid w:val="006D0F2B"/>
    <w:rsid w:val="006D6890"/>
    <w:rsid w:val="00800918"/>
    <w:rsid w:val="008441EC"/>
    <w:rsid w:val="00851573"/>
    <w:rsid w:val="00885AE7"/>
    <w:rsid w:val="0090481F"/>
    <w:rsid w:val="009573B7"/>
    <w:rsid w:val="009A435E"/>
    <w:rsid w:val="00AD5009"/>
    <w:rsid w:val="00B56FCD"/>
    <w:rsid w:val="00B8173D"/>
    <w:rsid w:val="00BE6818"/>
    <w:rsid w:val="00C922D4"/>
    <w:rsid w:val="00CA7260"/>
    <w:rsid w:val="00D454F4"/>
    <w:rsid w:val="00EF61BA"/>
    <w:rsid w:val="00F64D3B"/>
    <w:rsid w:val="00FB395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CL"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0CAD"/>
  </w:style>
  <w:style w:type="paragraph" w:styleId="Ttulo1">
    <w:name w:val="heading 1"/>
    <w:basedOn w:val="Normal"/>
    <w:next w:val="Normal"/>
    <w:rsid w:val="00680CAD"/>
    <w:pPr>
      <w:keepNext/>
      <w:keepLines/>
      <w:spacing w:before="480" w:after="0" w:line="276" w:lineRule="auto"/>
      <w:outlineLvl w:val="0"/>
    </w:pPr>
    <w:rPr>
      <w:b/>
      <w:color w:val="2E75B5"/>
      <w:sz w:val="28"/>
      <w:szCs w:val="28"/>
    </w:rPr>
  </w:style>
  <w:style w:type="paragraph" w:styleId="Ttulo2">
    <w:name w:val="heading 2"/>
    <w:basedOn w:val="Normal"/>
    <w:next w:val="Normal"/>
    <w:rsid w:val="00680CAD"/>
    <w:pPr>
      <w:keepNext/>
      <w:keepLines/>
      <w:spacing w:before="360" w:after="80"/>
      <w:outlineLvl w:val="1"/>
    </w:pPr>
    <w:rPr>
      <w:b/>
      <w:sz w:val="36"/>
      <w:szCs w:val="36"/>
    </w:rPr>
  </w:style>
  <w:style w:type="paragraph" w:styleId="Ttulo3">
    <w:name w:val="heading 3"/>
    <w:basedOn w:val="Normal"/>
    <w:next w:val="Normal"/>
    <w:rsid w:val="00680CAD"/>
    <w:pPr>
      <w:keepNext/>
      <w:keepLines/>
      <w:spacing w:before="280" w:after="80"/>
      <w:outlineLvl w:val="2"/>
    </w:pPr>
    <w:rPr>
      <w:b/>
      <w:sz w:val="28"/>
      <w:szCs w:val="28"/>
    </w:rPr>
  </w:style>
  <w:style w:type="paragraph" w:styleId="Ttulo4">
    <w:name w:val="heading 4"/>
    <w:basedOn w:val="Normal"/>
    <w:next w:val="Normal"/>
    <w:rsid w:val="00680CAD"/>
    <w:pPr>
      <w:keepNext/>
      <w:keepLines/>
      <w:spacing w:before="240" w:after="40"/>
      <w:outlineLvl w:val="3"/>
    </w:pPr>
    <w:rPr>
      <w:b/>
      <w:sz w:val="24"/>
      <w:szCs w:val="24"/>
    </w:rPr>
  </w:style>
  <w:style w:type="paragraph" w:styleId="Ttulo5">
    <w:name w:val="heading 5"/>
    <w:basedOn w:val="Normal"/>
    <w:next w:val="Normal"/>
    <w:rsid w:val="00680CAD"/>
    <w:pPr>
      <w:keepNext/>
      <w:keepLines/>
      <w:spacing w:before="220" w:after="40"/>
      <w:outlineLvl w:val="4"/>
    </w:pPr>
    <w:rPr>
      <w:b/>
    </w:rPr>
  </w:style>
  <w:style w:type="paragraph" w:styleId="Ttulo6">
    <w:name w:val="heading 6"/>
    <w:basedOn w:val="Normal"/>
    <w:next w:val="Normal"/>
    <w:rsid w:val="00680CA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80CAD"/>
    <w:tblPr>
      <w:tblCellMar>
        <w:top w:w="0" w:type="dxa"/>
        <w:left w:w="0" w:type="dxa"/>
        <w:bottom w:w="0" w:type="dxa"/>
        <w:right w:w="0" w:type="dxa"/>
      </w:tblCellMar>
    </w:tblPr>
  </w:style>
  <w:style w:type="paragraph" w:styleId="Ttulo">
    <w:name w:val="Title"/>
    <w:basedOn w:val="Normal"/>
    <w:next w:val="Normal"/>
    <w:rsid w:val="00680CAD"/>
    <w:pPr>
      <w:keepNext/>
      <w:keepLines/>
      <w:spacing w:before="480" w:after="120"/>
    </w:pPr>
    <w:rPr>
      <w:b/>
      <w:sz w:val="72"/>
      <w:szCs w:val="72"/>
    </w:rPr>
  </w:style>
  <w:style w:type="paragraph" w:styleId="Subttulo">
    <w:name w:val="Subtitle"/>
    <w:basedOn w:val="Normal"/>
    <w:next w:val="Normal"/>
    <w:rsid w:val="00680CAD"/>
    <w:pPr>
      <w:keepNext/>
      <w:keepLines/>
      <w:spacing w:before="360" w:after="80"/>
    </w:pPr>
    <w:rPr>
      <w:rFonts w:ascii="Georgia" w:eastAsia="Georgia" w:hAnsi="Georgia" w:cs="Georgia"/>
      <w:i/>
      <w:color w:val="666666"/>
      <w:sz w:val="48"/>
      <w:szCs w:val="48"/>
    </w:rPr>
  </w:style>
  <w:style w:type="table" w:customStyle="1" w:styleId="a">
    <w:basedOn w:val="TableNormal"/>
    <w:rsid w:val="00680CAD"/>
    <w:tblPr>
      <w:tblStyleRowBandSize w:val="1"/>
      <w:tblStyleColBandSize w:val="1"/>
      <w:tblCellMar>
        <w:top w:w="0" w:type="dxa"/>
        <w:left w:w="70" w:type="dxa"/>
        <w:bottom w:w="0" w:type="dxa"/>
        <w:right w:w="70" w:type="dxa"/>
      </w:tblCellMar>
    </w:tblPr>
  </w:style>
  <w:style w:type="table" w:customStyle="1" w:styleId="a0">
    <w:basedOn w:val="TableNormal"/>
    <w:rsid w:val="00680CAD"/>
    <w:pPr>
      <w:spacing w:after="0" w:line="240" w:lineRule="auto"/>
      <w:jc w:val="center"/>
    </w:pPr>
    <w:rPr>
      <w:sz w:val="28"/>
      <w:szCs w:val="28"/>
    </w:rPr>
    <w:tblPr>
      <w:tblStyleRowBandSize w:val="1"/>
      <w:tblStyleColBandSize w:val="1"/>
      <w:tblCellMar>
        <w:top w:w="0" w:type="dxa"/>
        <w:left w:w="108" w:type="dxa"/>
        <w:bottom w:w="0" w:type="dxa"/>
        <w:right w:w="108" w:type="dxa"/>
      </w:tblCellMar>
    </w:tblPr>
  </w:style>
  <w:style w:type="table" w:customStyle="1" w:styleId="a1">
    <w:basedOn w:val="TableNormal"/>
    <w:rsid w:val="00680CAD"/>
    <w:tblPr>
      <w:tblStyleRowBandSize w:val="1"/>
      <w:tblStyleColBandSize w:val="1"/>
      <w:tblCellMar>
        <w:top w:w="0" w:type="dxa"/>
        <w:left w:w="70" w:type="dxa"/>
        <w:bottom w:w="0" w:type="dxa"/>
        <w:right w:w="70" w:type="dxa"/>
      </w:tblCellMar>
    </w:tblPr>
  </w:style>
  <w:style w:type="table" w:customStyle="1" w:styleId="a2">
    <w:basedOn w:val="TableNormal"/>
    <w:rsid w:val="00680CAD"/>
    <w:pPr>
      <w:spacing w:after="0" w:line="240" w:lineRule="auto"/>
      <w:jc w:val="center"/>
    </w:pPr>
    <w:rPr>
      <w:sz w:val="28"/>
      <w:szCs w:val="28"/>
    </w:rPr>
    <w:tblPr>
      <w:tblStyleRowBandSize w:val="1"/>
      <w:tblStyleColBandSize w:val="1"/>
      <w:tblCellMar>
        <w:top w:w="0" w:type="dxa"/>
        <w:left w:w="108" w:type="dxa"/>
        <w:bottom w:w="0" w:type="dxa"/>
        <w:right w:w="108" w:type="dxa"/>
      </w:tblCellMar>
    </w:tblPr>
  </w:style>
  <w:style w:type="table" w:customStyle="1" w:styleId="a3">
    <w:basedOn w:val="TableNormal"/>
    <w:rsid w:val="00680CAD"/>
    <w:pPr>
      <w:spacing w:after="0" w:line="240" w:lineRule="auto"/>
      <w:jc w:val="center"/>
    </w:pPr>
    <w:rPr>
      <w:sz w:val="28"/>
      <w:szCs w:val="28"/>
    </w:rPr>
    <w:tblPr>
      <w:tblStyleRowBandSize w:val="1"/>
      <w:tblStyleColBandSize w:val="1"/>
      <w:tblCellMar>
        <w:top w:w="0" w:type="dxa"/>
        <w:left w:w="108" w:type="dxa"/>
        <w:bottom w:w="0" w:type="dxa"/>
        <w:right w:w="108" w:type="dxa"/>
      </w:tblCellMar>
    </w:tblPr>
  </w:style>
  <w:style w:type="table" w:customStyle="1" w:styleId="a4">
    <w:basedOn w:val="TableNormal"/>
    <w:rsid w:val="00680CAD"/>
    <w:pPr>
      <w:spacing w:after="0" w:line="240" w:lineRule="auto"/>
      <w:jc w:val="center"/>
    </w:pPr>
    <w:rPr>
      <w:sz w:val="28"/>
      <w:szCs w:val="28"/>
    </w:r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EF61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61BA"/>
  </w:style>
  <w:style w:type="paragraph" w:styleId="Piedepgina">
    <w:name w:val="footer"/>
    <w:basedOn w:val="Normal"/>
    <w:link w:val="PiedepginaCar"/>
    <w:uiPriority w:val="99"/>
    <w:unhideWhenUsed/>
    <w:rsid w:val="00EF61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61BA"/>
  </w:style>
  <w:style w:type="character" w:styleId="Hipervnculo">
    <w:name w:val="Hyperlink"/>
    <w:basedOn w:val="Fuentedeprrafopredeter"/>
    <w:uiPriority w:val="99"/>
    <w:semiHidden/>
    <w:unhideWhenUsed/>
    <w:rsid w:val="0080091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artesyhumanidades.unab.cl/wp-content/uploads/Normas-de-Tesina-de-Grado-Licenciatur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rtes.edu.ec/descargables/manual_estilo_chicago_deust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DEEADC-D3B2-4EC3-8B23-01CB4820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2044</Words>
  <Characters>11248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 Errazuriz Tagle</dc:creator>
  <cp:lastModifiedBy>Solene Bergot</cp:lastModifiedBy>
  <cp:revision>4</cp:revision>
  <dcterms:created xsi:type="dcterms:W3CDTF">2020-02-05T15:40:00Z</dcterms:created>
  <dcterms:modified xsi:type="dcterms:W3CDTF">2020-03-20T13:38:00Z</dcterms:modified>
</cp:coreProperties>
</file>